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0A05B" w14:textId="77777777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b/>
          <w:smallCaps/>
          <w:color w:val="003366"/>
          <w:sz w:val="40"/>
          <w:szCs w:val="40"/>
          <w:lang w:val="en-US"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E35D2">
        <w:rPr>
          <w:rFonts w:ascii="Garamond" w:eastAsia="SimSun" w:hAnsi="Garamond" w:cs="Times New Roman"/>
          <w:b/>
          <w:color w:val="000080"/>
          <w:sz w:val="36"/>
          <w:szCs w:val="36"/>
          <w:lang w:eastAsia="zh-CN"/>
        </w:rPr>
        <w:t>DRODZY UCZNIOWIE SZKÓŁ PODSTAWOWYCH!</w:t>
      </w:r>
    </w:p>
    <w:p w14:paraId="2FC48FDD" w14:textId="77777777" w:rsidR="003E35D2" w:rsidRPr="003E35D2" w:rsidRDefault="003E35D2" w:rsidP="003E35D2">
      <w:pPr>
        <w:spacing w:after="0" w:line="360" w:lineRule="auto"/>
        <w:ind w:firstLine="708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</w:p>
    <w:p w14:paraId="22CFCBBB" w14:textId="77777777" w:rsidR="003E35D2" w:rsidRPr="003E35D2" w:rsidRDefault="003E35D2" w:rsidP="003E35D2">
      <w:pPr>
        <w:spacing w:after="0" w:line="360" w:lineRule="auto"/>
        <w:ind w:firstLine="708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Zapraszamy absolwentów szkół podstawowych, przejawiających zainteresowania 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br/>
        <w:t xml:space="preserve">lub uzdolnienia plastyczne, do wyboru publicznego Liceum Sztuk Plastycznych 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br/>
        <w:t>w Zespole Szkolno-Przedszkolnym nr 1 w Rypinie.</w:t>
      </w:r>
    </w:p>
    <w:p w14:paraId="18C7927D" w14:textId="77777777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     5 – letnie Liceum Sztuk Plastycznych dla absolwentów szkół podstawowych </w:t>
      </w:r>
      <w:r w:rsidRPr="003E35D2">
        <w:rPr>
          <w:rFonts w:ascii="Garamond" w:eastAsia="SimSun" w:hAnsi="Garamond" w:cs="Times New Roman"/>
          <w:b/>
          <w:sz w:val="24"/>
          <w:szCs w:val="24"/>
          <w:lang w:eastAsia="zh-CN"/>
        </w:rPr>
        <w:t>zapewnia wykształcenie w zawodzie plastyk.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 </w:t>
      </w:r>
      <w:r w:rsidRPr="003E35D2">
        <w:rPr>
          <w:rFonts w:ascii="Times New Roman" w:eastAsia="SimSun" w:hAnsi="Times New Roman" w:cs="Times New Roman"/>
          <w:color w:val="1B1B1B"/>
          <w:shd w:val="clear" w:color="auto" w:fill="FFFFFF"/>
          <w:lang w:eastAsia="zh-CN"/>
        </w:rPr>
        <w:t xml:space="preserve">Uczeń po pierwszym roku nauki wybiera jedną z poniższych 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 specjalności/ specjalizacji: </w:t>
      </w:r>
    </w:p>
    <w:p w14:paraId="3B4B78D0" w14:textId="77777777" w:rsidR="003E35D2" w:rsidRPr="003E35D2" w:rsidRDefault="003E35D2" w:rsidP="003E35D2">
      <w:pPr>
        <w:numPr>
          <w:ilvl w:val="0"/>
          <w:numId w:val="1"/>
        </w:numPr>
        <w:spacing w:after="0" w:line="360" w:lineRule="auto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Specjalność –  </w:t>
      </w:r>
      <w:r w:rsidRPr="003E35D2">
        <w:rPr>
          <w:rFonts w:ascii="Garamond" w:eastAsia="SimSun" w:hAnsi="Garamond" w:cs="Times New Roman"/>
          <w:b/>
          <w:sz w:val="24"/>
          <w:szCs w:val="24"/>
          <w:lang w:eastAsia="zh-CN"/>
        </w:rPr>
        <w:t>Techniki graficzne</w:t>
      </w:r>
    </w:p>
    <w:p w14:paraId="59668E44" w14:textId="77777777" w:rsidR="003E35D2" w:rsidRPr="003E35D2" w:rsidRDefault="003E35D2" w:rsidP="003E35D2">
      <w:pPr>
        <w:spacing w:after="0" w:line="360" w:lineRule="auto"/>
        <w:ind w:left="2136"/>
        <w:jc w:val="both"/>
        <w:rPr>
          <w:rFonts w:ascii="Garamond" w:eastAsia="SimSun" w:hAnsi="Garamond" w:cs="Times New Roman"/>
          <w:b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 Specjalizacja – </w:t>
      </w:r>
      <w:r w:rsidRPr="003E35D2">
        <w:rPr>
          <w:rFonts w:ascii="Garamond" w:eastAsia="SimSun" w:hAnsi="Garamond" w:cs="Times New Roman"/>
          <w:b/>
          <w:sz w:val="24"/>
          <w:szCs w:val="24"/>
          <w:lang w:eastAsia="zh-CN"/>
        </w:rPr>
        <w:t>projektowanie graficzne</w:t>
      </w:r>
    </w:p>
    <w:p w14:paraId="4E6CA437" w14:textId="77777777" w:rsidR="003E35D2" w:rsidRPr="003E35D2" w:rsidRDefault="003E35D2" w:rsidP="003E35D2">
      <w:pPr>
        <w:numPr>
          <w:ilvl w:val="0"/>
          <w:numId w:val="1"/>
        </w:numPr>
        <w:spacing w:after="0" w:line="360" w:lineRule="auto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Specjalność –  </w:t>
      </w:r>
      <w:r w:rsidRPr="003E35D2">
        <w:rPr>
          <w:rFonts w:ascii="Garamond" w:eastAsia="SimSun" w:hAnsi="Garamond" w:cs="Times New Roman"/>
          <w:b/>
          <w:sz w:val="24"/>
          <w:szCs w:val="24"/>
          <w:lang w:eastAsia="zh-CN"/>
        </w:rPr>
        <w:t>Fotografia i film</w:t>
      </w:r>
    </w:p>
    <w:p w14:paraId="38E49FD5" w14:textId="77777777" w:rsidR="003E35D2" w:rsidRPr="003E35D2" w:rsidRDefault="003E35D2" w:rsidP="003E35D2">
      <w:pPr>
        <w:spacing w:after="0" w:line="360" w:lineRule="auto"/>
        <w:ind w:left="2136"/>
        <w:jc w:val="both"/>
        <w:rPr>
          <w:rFonts w:ascii="Garamond" w:eastAsia="SimSun" w:hAnsi="Garamond" w:cs="Times New Roman"/>
          <w:b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 Specjalizacja – </w:t>
      </w:r>
      <w:r w:rsidRPr="003E35D2">
        <w:rPr>
          <w:rFonts w:ascii="Garamond" w:eastAsia="SimSun" w:hAnsi="Garamond" w:cs="Times New Roman"/>
          <w:b/>
          <w:sz w:val="24"/>
          <w:szCs w:val="24"/>
          <w:lang w:eastAsia="zh-CN"/>
        </w:rPr>
        <w:t>realizacje intermedialne</w:t>
      </w:r>
    </w:p>
    <w:p w14:paraId="35D47DA7" w14:textId="77777777" w:rsidR="003E35D2" w:rsidRPr="003E35D2" w:rsidRDefault="003E35D2" w:rsidP="003E35D2">
      <w:pPr>
        <w:numPr>
          <w:ilvl w:val="0"/>
          <w:numId w:val="1"/>
        </w:numPr>
        <w:spacing w:after="0" w:line="360" w:lineRule="auto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Specjalność –  </w:t>
      </w:r>
      <w:r w:rsidRPr="003E35D2">
        <w:rPr>
          <w:rFonts w:ascii="Garamond" w:eastAsia="SimSun" w:hAnsi="Garamond" w:cs="Times New Roman"/>
          <w:b/>
          <w:sz w:val="24"/>
          <w:szCs w:val="24"/>
          <w:lang w:eastAsia="zh-CN"/>
        </w:rPr>
        <w:t>Techniki malarskie</w:t>
      </w:r>
    </w:p>
    <w:p w14:paraId="33E55040" w14:textId="77777777" w:rsidR="003E35D2" w:rsidRPr="003E35D2" w:rsidRDefault="003E35D2" w:rsidP="003E35D2">
      <w:pPr>
        <w:spacing w:after="0" w:line="360" w:lineRule="auto"/>
        <w:ind w:left="2136"/>
        <w:jc w:val="both"/>
        <w:rPr>
          <w:rFonts w:ascii="Garamond" w:eastAsia="SimSun" w:hAnsi="Garamond" w:cs="Times New Roman"/>
          <w:b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 Specjalizacja – </w:t>
      </w:r>
      <w:r w:rsidRPr="003E35D2">
        <w:rPr>
          <w:rFonts w:ascii="Garamond" w:eastAsia="SimSun" w:hAnsi="Garamond" w:cs="Times New Roman"/>
          <w:b/>
          <w:sz w:val="24"/>
          <w:szCs w:val="24"/>
          <w:lang w:eastAsia="zh-CN"/>
        </w:rPr>
        <w:t>tradycyjne techniki malarskie i pozłotnicze</w:t>
      </w:r>
    </w:p>
    <w:p w14:paraId="7F448641" w14:textId="77777777" w:rsidR="003E35D2" w:rsidRPr="003E35D2" w:rsidRDefault="003E35D2" w:rsidP="003E35D2">
      <w:pPr>
        <w:spacing w:after="0" w:line="360" w:lineRule="auto"/>
        <w:ind w:left="2136"/>
        <w:jc w:val="both"/>
        <w:rPr>
          <w:rFonts w:ascii="Garamond" w:eastAsia="SimSun" w:hAnsi="Garamond" w:cs="Times New Roman"/>
          <w:b/>
          <w:sz w:val="24"/>
          <w:szCs w:val="24"/>
          <w:lang w:eastAsia="zh-CN"/>
        </w:rPr>
      </w:pPr>
    </w:p>
    <w:p w14:paraId="02DF781C" w14:textId="77777777" w:rsidR="003E35D2" w:rsidRPr="003E35D2" w:rsidRDefault="003E35D2" w:rsidP="003E35D2">
      <w:pPr>
        <w:spacing w:after="0" w:line="360" w:lineRule="auto"/>
        <w:jc w:val="both"/>
        <w:rPr>
          <w:rFonts w:ascii="Times New Roman" w:eastAsia="SimSun" w:hAnsi="Times New Roman" w:cs="Times New Roman"/>
          <w:color w:val="1B1B1B"/>
          <w:sz w:val="24"/>
          <w:szCs w:val="24"/>
          <w:shd w:val="clear" w:color="auto" w:fill="FFFFFF"/>
          <w:lang w:eastAsia="zh-CN"/>
        </w:rPr>
      </w:pPr>
      <w:r w:rsidRPr="003E35D2">
        <w:rPr>
          <w:rFonts w:ascii="Garamond" w:eastAsia="SimSun" w:hAnsi="Garamond" w:cs="Times New Roman"/>
          <w:b/>
          <w:sz w:val="24"/>
          <w:szCs w:val="24"/>
          <w:lang w:eastAsia="zh-CN"/>
        </w:rPr>
        <w:t>oraz zdobywa wykształcenie ogólne w zakresie liceum ogólnokształcącego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, </w:t>
      </w:r>
      <w:r w:rsidRPr="003E35D2">
        <w:rPr>
          <w:rFonts w:ascii="Garamond" w:eastAsia="SimSun" w:hAnsi="Garamond" w:cs="Times New Roman"/>
          <w:b/>
          <w:sz w:val="24"/>
          <w:szCs w:val="24"/>
          <w:lang w:eastAsia="zh-CN"/>
        </w:rPr>
        <w:t>umożliwiające uzyskanie świadectwa dojrzałości po zdaniu egzaminu maturalnego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. </w:t>
      </w:r>
      <w:r w:rsidRPr="003E35D2">
        <w:rPr>
          <w:rFonts w:ascii="Times New Roman" w:eastAsia="SimSun" w:hAnsi="Times New Roman" w:cs="Times New Roman"/>
          <w:color w:val="1B1B1B"/>
          <w:sz w:val="24"/>
          <w:szCs w:val="24"/>
          <w:shd w:val="clear" w:color="auto" w:fill="FFFFFF"/>
          <w:lang w:eastAsia="zh-CN"/>
        </w:rPr>
        <w:t>Nasi absolwenci uzyskują wykształcenie średnie i mogą po zdaniu egzaminu dojrzałości rozpocząć wymarzone studia. Dzięki uzyskaniu dyplomu - zdobywają zawód plastyk.</w:t>
      </w:r>
    </w:p>
    <w:p w14:paraId="520F6D76" w14:textId="77777777" w:rsidR="003E35D2" w:rsidRPr="003E35D2" w:rsidRDefault="003E35D2" w:rsidP="003E35D2">
      <w:pPr>
        <w:spacing w:after="0" w:line="360" w:lineRule="auto"/>
        <w:ind w:firstLine="708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Times New Roman" w:eastAsia="SimSun" w:hAnsi="Times New Roman" w:cs="Times New Roman"/>
          <w:sz w:val="24"/>
          <w:szCs w:val="24"/>
          <w:lang w:eastAsia="zh-CN"/>
        </w:rPr>
        <w:t>Oprócz przedmiotów ogólnokształcących dla uczniów – adeptów sztuk plastycznych – prowadzone będą przez wykwalifikowaną kadrę pedagogiczną – zajęcia edukacyjne artystyczne: historia sztuki, rysunek i malarstwo, rzeźba, podstawy fotografii  i  filmu, projektowanie graficzne, projektowanie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 multimedialne, podstawy   projektowania.</w:t>
      </w:r>
    </w:p>
    <w:p w14:paraId="34E736EA" w14:textId="77777777" w:rsidR="003E35D2" w:rsidRPr="003E35D2" w:rsidRDefault="003E35D2" w:rsidP="003E35D2">
      <w:pPr>
        <w:spacing w:after="0" w:line="360" w:lineRule="auto"/>
        <w:ind w:firstLine="708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Zapewniamy wysoki poziom nauczania przedmiotów ogólnokształcących w pracowniach przedmiotowych wyposażonych w monitory interaktywne, naukę języków obcych 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br/>
        <w:t xml:space="preserve">w multimedialnych pracowniach językowych, prowadzenie zajęć z przedmiotów artystycznych również w wyposażonych w wysokiej klasy pomoce dydaktyczne (m.in. pracownia rzeźby dysponuje profesjonalnym sprzętem do projektowania i druku 3D, ploterem frezujący CNC, dwoma piecami ceramicznymi, piecem do szkła; pracownia graficzna – specjalistycznym oprogramowaniem komputerowym, tabletami graficznymi, prasą drukarską do odbitek </w:t>
      </w:r>
      <w:proofErr w:type="spellStart"/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>linorytniczych</w:t>
      </w:r>
      <w:proofErr w:type="spellEnd"/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; pracownia fotografii i filmu </w:t>
      </w:r>
      <w:bookmarkStart w:id="0" w:name="_Hlk65498395"/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>–</w:t>
      </w:r>
      <w:bookmarkEnd w:id="0"/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 nowoczesnymi komputerami stacjonarnymi, 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lastRenderedPageBreak/>
        <w:t xml:space="preserve">tabletami wraz z oprogramowaniem graficznym, wysokiej klasy aparatami fotograficznymi, wyposażeniem do wykonywania zdjęć studyjnych). Każdy uczeń na okres nauki w naszej szkole otrzyma indywidualny dostęp do pakietu oprogramowania ADOBE (do wykorzystania w szkole 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br/>
        <w:t>i w domu). Zajęcia z poszczególnych specjalizacji prowadzone są przez wykwalifikowaną kadrę pedagogiczną, która rozwija swoje pasje również w działalności pozaszkolnej (posiada indywidualny dorobek artystyczny, m.in. nagrody w konkursach ogólnopolskich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br/>
        <w:t>i międzynarodowych).</w:t>
      </w:r>
    </w:p>
    <w:p w14:paraId="253280D5" w14:textId="418B3D99" w:rsidR="003E35D2" w:rsidRPr="003E35D2" w:rsidRDefault="003E35D2" w:rsidP="003E35D2">
      <w:pPr>
        <w:spacing w:after="0" w:line="360" w:lineRule="auto"/>
        <w:ind w:firstLine="708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Mając świadomość, że obok teorii nieodłącznym elementem kształtowania osobowości, rozbudzania wyobraźni twórczej i rozwijania talentu jest bezpośredni kontakt 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br/>
        <w:t>ze sztuką przez duże „S” – organizujemy wycieczki krajowe i zagraniczne, umożliwiające zwiedzanie muzeów, galerii, wystaw itp. Młodzież nasza ma możliwość skorzystania</w:t>
      </w:r>
      <w:r w:rsidR="0070654C">
        <w:rPr>
          <w:rFonts w:ascii="Garamond" w:eastAsia="SimSun" w:hAnsi="Garamond" w:cs="Times New Roman"/>
          <w:sz w:val="24"/>
          <w:szCs w:val="24"/>
          <w:lang w:eastAsia="zh-CN"/>
        </w:rPr>
        <w:t xml:space="preserve"> </w:t>
      </w:r>
      <w:r w:rsidR="0070654C">
        <w:rPr>
          <w:rFonts w:ascii="Garamond" w:eastAsia="SimSun" w:hAnsi="Garamond" w:cs="Times New Roman"/>
          <w:sz w:val="24"/>
          <w:szCs w:val="24"/>
          <w:lang w:eastAsia="zh-CN"/>
        </w:rPr>
        <w:br/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>z międzynarodowej wymiany młodzieży z Niemcami</w:t>
      </w:r>
      <w:r w:rsidR="0070654C">
        <w:rPr>
          <w:rFonts w:ascii="Garamond" w:eastAsia="SimSun" w:hAnsi="Garamond" w:cs="Times New Roman"/>
          <w:sz w:val="24"/>
          <w:szCs w:val="24"/>
          <w:lang w:eastAsia="zh-CN"/>
        </w:rPr>
        <w:t xml:space="preserve"> 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>jak również uczestnictwa</w:t>
      </w:r>
      <w:r w:rsidR="0070654C">
        <w:rPr>
          <w:rFonts w:ascii="Garamond" w:eastAsia="SimSun" w:hAnsi="Garamond" w:cs="Times New Roman"/>
          <w:sz w:val="24"/>
          <w:szCs w:val="24"/>
          <w:lang w:eastAsia="zh-CN"/>
        </w:rPr>
        <w:t xml:space="preserve"> 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>w programie Erasmus+.</w:t>
      </w:r>
    </w:p>
    <w:p w14:paraId="1D852C58" w14:textId="77777777" w:rsidR="003E35D2" w:rsidRPr="003E35D2" w:rsidRDefault="003E35D2" w:rsidP="003E35D2">
      <w:pPr>
        <w:spacing w:after="0" w:line="360" w:lineRule="auto"/>
        <w:ind w:firstLine="708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Liceum Sztuk Plastycznych stanowi rozszerzenie oferty edukacyjnej w naszym regionie. Stwarza szanse dla rozwijania uzdolnień i talentów artystycznych młodzieży. Wprowadzenie ucznia w świat pojęć plastycznych, rozwijanie wyobraźni twórczej i wrażliwości, aktywne uczestnictwo 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br/>
        <w:t xml:space="preserve">w życiu artystycznym i kulturalnym daje bowiem uczniowi solidne podstawy 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br/>
        <w:t>nie tylko do uzyskania tytułu zawodowego plastyka, ale otwiera przed nim drzwi uczelni artystycznych (akademii sztuk pięknych, architektury, wzornictwa, grafiki komputerowej, projektowania ubioru, intermediów, fotografii artystycznej itp.).</w:t>
      </w:r>
    </w:p>
    <w:p w14:paraId="1902F1F4" w14:textId="77777777" w:rsidR="003E35D2" w:rsidRPr="003E35D2" w:rsidRDefault="003E35D2" w:rsidP="003E35D2">
      <w:pPr>
        <w:spacing w:after="0" w:line="360" w:lineRule="auto"/>
        <w:ind w:firstLine="708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>Licealiści korzystają w pełni z bazy lokalowej i dydaktycznej zespołu szkół, nieustannie wzbogacanej w trosce o stwarzanie optymalnych warunków dla wszechstronnego rozwoju osobowości młodego człowieka, przyszłego plastyka, poszukiwanego na współczesnym rozwijającym się wciąż rynku pracy czy przyszłego studenta wyższych uczelni artystycznych.</w:t>
      </w:r>
    </w:p>
    <w:p w14:paraId="2108EA25" w14:textId="77777777" w:rsidR="003E35D2" w:rsidRPr="003E35D2" w:rsidRDefault="003E35D2" w:rsidP="003E35D2">
      <w:pPr>
        <w:spacing w:after="0" w:line="360" w:lineRule="auto"/>
        <w:ind w:firstLine="708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>Do skorzystania z tej wyjątkowej oferty edukacyjnej zachęca organ założycielski –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br/>
        <w:t xml:space="preserve"> – Rada Miasta Rypin, dyrektor i nauczyciele Liceum Sztuk Plastycznych w Rypinie.</w:t>
      </w:r>
    </w:p>
    <w:p w14:paraId="6E0B525F" w14:textId="77777777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sz w:val="28"/>
          <w:szCs w:val="28"/>
          <w:lang w:eastAsia="zh-CN"/>
        </w:rPr>
      </w:pPr>
    </w:p>
    <w:p w14:paraId="43640AE9" w14:textId="77777777" w:rsidR="003E35D2" w:rsidRPr="003E35D2" w:rsidRDefault="003E35D2" w:rsidP="003E35D2">
      <w:pPr>
        <w:spacing w:after="0" w:line="360" w:lineRule="auto"/>
        <w:ind w:firstLine="708"/>
        <w:jc w:val="both"/>
        <w:rPr>
          <w:rFonts w:ascii="Garamond" w:eastAsia="SimSun" w:hAnsi="Garamond" w:cs="Times New Roman"/>
          <w:sz w:val="28"/>
          <w:szCs w:val="28"/>
          <w:lang w:eastAsia="zh-CN"/>
        </w:rPr>
      </w:pPr>
    </w:p>
    <w:p w14:paraId="700364FB" w14:textId="77777777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sz w:val="28"/>
          <w:szCs w:val="28"/>
          <w:lang w:eastAsia="zh-CN"/>
        </w:rPr>
      </w:pPr>
    </w:p>
    <w:p w14:paraId="12A84C15" w14:textId="13F19001" w:rsidR="003E35D2" w:rsidRDefault="003E35D2" w:rsidP="003E35D2">
      <w:pPr>
        <w:spacing w:after="0" w:line="240" w:lineRule="auto"/>
        <w:jc w:val="both"/>
        <w:rPr>
          <w:rFonts w:ascii="Garamond" w:eastAsia="SimSun" w:hAnsi="Garamond" w:cs="Times New Roman"/>
          <w:sz w:val="28"/>
          <w:szCs w:val="28"/>
          <w:lang w:eastAsia="zh-CN"/>
        </w:rPr>
      </w:pPr>
    </w:p>
    <w:p w14:paraId="352E4394" w14:textId="77777777" w:rsidR="003E35D2" w:rsidRPr="003E35D2" w:rsidRDefault="003E35D2" w:rsidP="003E35D2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5D7B7601" w14:textId="77777777" w:rsidR="003E35D2" w:rsidRPr="003E35D2" w:rsidRDefault="003E35D2" w:rsidP="003E35D2">
      <w:pPr>
        <w:spacing w:after="0" w:line="360" w:lineRule="auto"/>
        <w:jc w:val="center"/>
        <w:rPr>
          <w:rFonts w:ascii="Garamond" w:eastAsia="SimSun" w:hAnsi="Garamond" w:cs="Times New Roman"/>
          <w:b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b/>
          <w:sz w:val="24"/>
          <w:szCs w:val="24"/>
          <w:lang w:eastAsia="zh-CN"/>
        </w:rPr>
        <w:lastRenderedPageBreak/>
        <w:t xml:space="preserve">ZASADY REKRUTACJI KANDYDATÓW </w:t>
      </w:r>
      <w:r w:rsidRPr="003E35D2">
        <w:rPr>
          <w:rFonts w:ascii="Garamond" w:eastAsia="SimSun" w:hAnsi="Garamond" w:cs="Times New Roman"/>
          <w:b/>
          <w:sz w:val="24"/>
          <w:szCs w:val="24"/>
          <w:lang w:eastAsia="zh-CN"/>
        </w:rPr>
        <w:br/>
        <w:t>DO 5 – letniego LICEUM SZTUK PLASTYCZNYCH W RYPINIE</w:t>
      </w:r>
    </w:p>
    <w:p w14:paraId="646ADCED" w14:textId="77777777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b/>
          <w:sz w:val="24"/>
          <w:szCs w:val="24"/>
          <w:lang w:eastAsia="zh-CN"/>
        </w:rPr>
      </w:pPr>
    </w:p>
    <w:p w14:paraId="10CB42A0" w14:textId="77777777" w:rsidR="0070654C" w:rsidRDefault="0070654C" w:rsidP="003E35D2">
      <w:pPr>
        <w:spacing w:after="0" w:line="360" w:lineRule="auto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</w:p>
    <w:p w14:paraId="72AA64C2" w14:textId="3485EC69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Rekrutacja odbywa się na podstawie:  </w:t>
      </w:r>
    </w:p>
    <w:p w14:paraId="0DE85F90" w14:textId="0322B9F4" w:rsidR="003E35D2" w:rsidRPr="003E35D2" w:rsidRDefault="003E35D2" w:rsidP="003E35D2">
      <w:pPr>
        <w:numPr>
          <w:ilvl w:val="0"/>
          <w:numId w:val="2"/>
        </w:numPr>
        <w:spacing w:after="0" w:line="360" w:lineRule="auto"/>
        <w:ind w:left="709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>Ustawy z dnia 14 grudnia 2016 r. – Prawo Oświatowe (tekst jednolity Dz.U. z 202</w:t>
      </w:r>
      <w:r w:rsidR="0070654C">
        <w:rPr>
          <w:rFonts w:ascii="Garamond" w:hAnsi="Garamond" w:cs="Times New Roman"/>
          <w:sz w:val="24"/>
          <w:szCs w:val="24"/>
        </w:rPr>
        <w:t>5</w:t>
      </w:r>
      <w:r w:rsidRPr="003E35D2">
        <w:rPr>
          <w:rFonts w:ascii="Garamond" w:hAnsi="Garamond" w:cs="Times New Roman"/>
          <w:sz w:val="24"/>
          <w:szCs w:val="24"/>
        </w:rPr>
        <w:t xml:space="preserve"> r., poz.</w:t>
      </w:r>
      <w:r w:rsidR="0070654C">
        <w:rPr>
          <w:rFonts w:ascii="Garamond" w:hAnsi="Garamond" w:cs="Times New Roman"/>
          <w:sz w:val="24"/>
          <w:szCs w:val="24"/>
        </w:rPr>
        <w:t>1043</w:t>
      </w:r>
      <w:r w:rsidR="00F164FF">
        <w:rPr>
          <w:rFonts w:ascii="Garamond" w:hAnsi="Garamond" w:cs="Times New Roman"/>
          <w:sz w:val="24"/>
          <w:szCs w:val="24"/>
        </w:rPr>
        <w:t xml:space="preserve"> z </w:t>
      </w:r>
      <w:proofErr w:type="spellStart"/>
      <w:r w:rsidR="00F164FF">
        <w:rPr>
          <w:rFonts w:ascii="Garamond" w:hAnsi="Garamond" w:cs="Times New Roman"/>
          <w:sz w:val="24"/>
          <w:szCs w:val="24"/>
        </w:rPr>
        <w:t>pózn</w:t>
      </w:r>
      <w:proofErr w:type="spellEnd"/>
      <w:r w:rsidR="00F164FF">
        <w:rPr>
          <w:rFonts w:ascii="Garamond" w:hAnsi="Garamond" w:cs="Times New Roman"/>
          <w:sz w:val="24"/>
          <w:szCs w:val="24"/>
        </w:rPr>
        <w:t>. zm.</w:t>
      </w:r>
      <w:r w:rsidRPr="003E35D2">
        <w:rPr>
          <w:rFonts w:ascii="Garamond" w:hAnsi="Garamond" w:cs="Times New Roman"/>
          <w:sz w:val="24"/>
          <w:szCs w:val="24"/>
        </w:rPr>
        <w:t>),</w:t>
      </w:r>
    </w:p>
    <w:p w14:paraId="26A6DF2C" w14:textId="5F44BB6D" w:rsidR="003E35D2" w:rsidRDefault="003E35D2" w:rsidP="003E35D2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 xml:space="preserve">Rozporządzenia Ministra Kultury i Dziedzictwa Narodowego z dnia 9 kwietnia 2019 r. </w:t>
      </w:r>
      <w:r w:rsidRPr="003E35D2">
        <w:rPr>
          <w:rFonts w:ascii="Garamond" w:hAnsi="Garamond" w:cs="Times New Roman"/>
          <w:sz w:val="24"/>
          <w:szCs w:val="24"/>
        </w:rPr>
        <w:br/>
        <w:t>w sprawie warunków i trybu przyjmowania uczniów do publicznych szkół i publicznych placówek artystycznych oraz przechodzenia uczniów z jednych typów szkół do innych (</w:t>
      </w:r>
      <w:r w:rsidR="00F164FF">
        <w:rPr>
          <w:rFonts w:ascii="Garamond" w:hAnsi="Garamond" w:cs="Times New Roman"/>
          <w:sz w:val="24"/>
          <w:szCs w:val="24"/>
        </w:rPr>
        <w:t xml:space="preserve">Dz.U. z 2019, poz. 686, tj. </w:t>
      </w:r>
      <w:r w:rsidRPr="003E35D2">
        <w:rPr>
          <w:rFonts w:ascii="Garamond" w:hAnsi="Garamond" w:cs="Times New Roman"/>
          <w:sz w:val="24"/>
          <w:szCs w:val="24"/>
        </w:rPr>
        <w:t>Dz.U. z 2023 r., poz. 555</w:t>
      </w:r>
      <w:r w:rsidR="0070654C">
        <w:rPr>
          <w:rFonts w:ascii="Garamond" w:hAnsi="Garamond" w:cs="Times New Roman"/>
          <w:sz w:val="24"/>
          <w:szCs w:val="24"/>
        </w:rPr>
        <w:t xml:space="preserve"> </w:t>
      </w:r>
      <w:r w:rsidR="0070654C">
        <w:rPr>
          <w:rFonts w:ascii="Garamond" w:hAnsi="Garamond" w:cs="Times New Roman"/>
          <w:sz w:val="24"/>
          <w:szCs w:val="24"/>
        </w:rPr>
        <w:t xml:space="preserve">z </w:t>
      </w:r>
      <w:proofErr w:type="spellStart"/>
      <w:r w:rsidR="0070654C">
        <w:rPr>
          <w:rFonts w:ascii="Garamond" w:hAnsi="Garamond" w:cs="Times New Roman"/>
          <w:sz w:val="24"/>
          <w:szCs w:val="24"/>
        </w:rPr>
        <w:t>pózn</w:t>
      </w:r>
      <w:proofErr w:type="spellEnd"/>
      <w:r w:rsidR="0070654C">
        <w:rPr>
          <w:rFonts w:ascii="Garamond" w:hAnsi="Garamond" w:cs="Times New Roman"/>
          <w:sz w:val="24"/>
          <w:szCs w:val="24"/>
        </w:rPr>
        <w:t>. zm.</w:t>
      </w:r>
      <w:r w:rsidRPr="003E35D2">
        <w:rPr>
          <w:rFonts w:ascii="Garamond" w:hAnsi="Garamond" w:cs="Times New Roman"/>
          <w:sz w:val="24"/>
          <w:szCs w:val="24"/>
        </w:rPr>
        <w:t>)</w:t>
      </w:r>
      <w:r w:rsidR="0070654C">
        <w:rPr>
          <w:rFonts w:ascii="Garamond" w:hAnsi="Garamond" w:cs="Times New Roman"/>
          <w:sz w:val="24"/>
          <w:szCs w:val="24"/>
        </w:rPr>
        <w:t>.</w:t>
      </w:r>
    </w:p>
    <w:p w14:paraId="65792BC0" w14:textId="6F0CF0CA" w:rsidR="0070654C" w:rsidRDefault="0070654C" w:rsidP="003E35D2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5E7E761C" w14:textId="77777777" w:rsidR="0070654C" w:rsidRDefault="0070654C" w:rsidP="003E35D2">
      <w:p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</w:p>
    <w:p w14:paraId="3C0769BD" w14:textId="25E1E0C8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b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b/>
          <w:sz w:val="24"/>
          <w:szCs w:val="24"/>
          <w:lang w:eastAsia="zh-CN"/>
        </w:rPr>
        <w:t>I. Warunki przyjęcia</w:t>
      </w:r>
    </w:p>
    <w:p w14:paraId="037038C7" w14:textId="2F5BC7CE" w:rsidR="003E35D2" w:rsidRPr="003E35D2" w:rsidRDefault="003E35D2" w:rsidP="003E35D2">
      <w:pPr>
        <w:numPr>
          <w:ilvl w:val="0"/>
          <w:numId w:val="4"/>
        </w:numPr>
        <w:spacing w:after="0" w:line="360" w:lineRule="auto"/>
        <w:ind w:left="284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>W Liceum Sztuk Plastycznych w Rypinie będzie odbywać się rekrutacja do klasy pierwszej liceum na rok szkolny 202</w:t>
      </w:r>
      <w:r w:rsidR="0070654C">
        <w:rPr>
          <w:rFonts w:ascii="Garamond" w:hAnsi="Garamond" w:cs="Times New Roman"/>
          <w:sz w:val="24"/>
          <w:szCs w:val="24"/>
        </w:rPr>
        <w:t>6</w:t>
      </w:r>
      <w:r w:rsidRPr="003E35D2">
        <w:rPr>
          <w:rFonts w:ascii="Garamond" w:hAnsi="Garamond" w:cs="Times New Roman"/>
          <w:sz w:val="24"/>
          <w:szCs w:val="24"/>
        </w:rPr>
        <w:t>/202</w:t>
      </w:r>
      <w:r w:rsidR="0070654C">
        <w:rPr>
          <w:rFonts w:ascii="Garamond" w:hAnsi="Garamond" w:cs="Times New Roman"/>
          <w:sz w:val="24"/>
          <w:szCs w:val="24"/>
        </w:rPr>
        <w:t>7</w:t>
      </w:r>
      <w:r w:rsidRPr="003E35D2">
        <w:rPr>
          <w:rFonts w:ascii="Garamond" w:hAnsi="Garamond" w:cs="Times New Roman"/>
          <w:sz w:val="24"/>
          <w:szCs w:val="24"/>
        </w:rPr>
        <w:t xml:space="preserve"> dla kandydatów kończących ósmą klasę szkoły podstawowej.</w:t>
      </w:r>
    </w:p>
    <w:p w14:paraId="033ED7DA" w14:textId="77777777" w:rsidR="003E35D2" w:rsidRPr="003E35D2" w:rsidRDefault="003E35D2" w:rsidP="003E35D2">
      <w:pPr>
        <w:numPr>
          <w:ilvl w:val="0"/>
          <w:numId w:val="4"/>
        </w:numPr>
        <w:spacing w:after="0" w:line="360" w:lineRule="auto"/>
        <w:ind w:left="284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 xml:space="preserve">O przyjęcie do klasy pierwszej może ubiegać się kandydat, który w danym roku kalendarzowym kończy nie więcej niż 17 lat. </w:t>
      </w:r>
    </w:p>
    <w:p w14:paraId="1CEB8A75" w14:textId="77777777" w:rsidR="003E35D2" w:rsidRPr="003E35D2" w:rsidRDefault="003E35D2" w:rsidP="003E35D2">
      <w:pPr>
        <w:numPr>
          <w:ilvl w:val="0"/>
          <w:numId w:val="4"/>
        </w:numPr>
        <w:spacing w:after="0" w:line="360" w:lineRule="auto"/>
        <w:ind w:left="284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 xml:space="preserve">Kandydat niebędący obywatelem polskim uczestniczy w procesie rekrutacji na warunkach dotyczących obywateli polskich, jednak w przypadku, jeśli stopień opanowania przez niego języka polskiego nie jest wystarczający do przeprowadzenia egzaminu ustnego, musi ten fakt zgłosić we wniosku o przyjęcie do LSP, aby zostały zapewnione odpowiednie warunki </w:t>
      </w:r>
      <w:r w:rsidRPr="003E35D2">
        <w:rPr>
          <w:rFonts w:ascii="Garamond" w:hAnsi="Garamond" w:cs="Times New Roman"/>
          <w:sz w:val="24"/>
          <w:szCs w:val="24"/>
        </w:rPr>
        <w:br/>
        <w:t>do organizacji tego egzaminu.</w:t>
      </w:r>
    </w:p>
    <w:p w14:paraId="132B7031" w14:textId="77777777" w:rsidR="003E35D2" w:rsidRPr="003E35D2" w:rsidRDefault="003E35D2" w:rsidP="003E35D2">
      <w:pPr>
        <w:numPr>
          <w:ilvl w:val="0"/>
          <w:numId w:val="4"/>
        </w:numPr>
        <w:spacing w:after="0" w:line="360" w:lineRule="auto"/>
        <w:ind w:left="284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>W przypadku cudzoziemca lub obywatela RP pobierającego naukę poza granicami kraju warunkiem koniecznym, aby kandydat został przyjęty w poczet uczniów LSP, jest udokumentowanie ukończenia przez ucznia etapu edukacyjnego odpowiadającego ukończeniu szkoły podstawowej w Rzeczypospolitej Polskiej.</w:t>
      </w:r>
    </w:p>
    <w:p w14:paraId="047BCF70" w14:textId="77777777" w:rsidR="003E35D2" w:rsidRPr="003E35D2" w:rsidRDefault="003E35D2" w:rsidP="003E35D2">
      <w:pPr>
        <w:numPr>
          <w:ilvl w:val="0"/>
          <w:numId w:val="4"/>
        </w:numPr>
        <w:spacing w:after="0" w:line="360" w:lineRule="auto"/>
        <w:ind w:left="284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 xml:space="preserve">Warunkiem ubiegania się kandydata o przyjęcie do klasy pierwszej jest złożenie </w:t>
      </w:r>
      <w:r w:rsidRPr="003E35D2">
        <w:rPr>
          <w:rFonts w:ascii="Garamond" w:hAnsi="Garamond" w:cs="Times New Roman"/>
          <w:sz w:val="24"/>
          <w:szCs w:val="24"/>
        </w:rPr>
        <w:br/>
        <w:t xml:space="preserve">(w terminie, podanym w harmonogramie rekrutacji na dany rok szkolny) wymienionych niżej dokumentów oraz przystąpienie do egzaminu wstępnego. </w:t>
      </w:r>
    </w:p>
    <w:p w14:paraId="33022ACA" w14:textId="7530577A" w:rsidR="0070654C" w:rsidRDefault="0070654C" w:rsidP="003E35D2">
      <w:pPr>
        <w:spacing w:after="0" w:line="360" w:lineRule="auto"/>
        <w:jc w:val="both"/>
        <w:rPr>
          <w:rFonts w:ascii="Garamond" w:eastAsia="SimSun" w:hAnsi="Garamond" w:cs="Times New Roman"/>
          <w:b/>
          <w:sz w:val="24"/>
          <w:szCs w:val="24"/>
          <w:lang w:eastAsia="zh-CN"/>
        </w:rPr>
      </w:pPr>
    </w:p>
    <w:p w14:paraId="5A98EA31" w14:textId="77777777" w:rsidR="0070654C" w:rsidRPr="003E35D2" w:rsidRDefault="0070654C" w:rsidP="003E35D2">
      <w:pPr>
        <w:spacing w:after="0" w:line="360" w:lineRule="auto"/>
        <w:jc w:val="both"/>
        <w:rPr>
          <w:rFonts w:ascii="Garamond" w:eastAsia="SimSun" w:hAnsi="Garamond" w:cs="Times New Roman"/>
          <w:b/>
          <w:sz w:val="24"/>
          <w:szCs w:val="24"/>
          <w:lang w:eastAsia="zh-CN"/>
        </w:rPr>
      </w:pPr>
    </w:p>
    <w:p w14:paraId="31344736" w14:textId="77777777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b/>
          <w:sz w:val="24"/>
          <w:szCs w:val="24"/>
          <w:lang w:eastAsia="zh-CN"/>
        </w:rPr>
        <w:lastRenderedPageBreak/>
        <w:t>II. Wymagane dokumenty</w:t>
      </w:r>
    </w:p>
    <w:p w14:paraId="3D9CA288" w14:textId="77777777" w:rsidR="003E35D2" w:rsidRPr="003E35D2" w:rsidRDefault="003E35D2" w:rsidP="003E35D2">
      <w:pPr>
        <w:numPr>
          <w:ilvl w:val="0"/>
          <w:numId w:val="5"/>
        </w:numPr>
        <w:spacing w:after="0" w:line="360" w:lineRule="auto"/>
        <w:ind w:left="284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 xml:space="preserve">Kandydaci ubiegający się o przyjęcie składają w sekretariacie szkoły (ZSP nr 1 – Liceum Sztuk Plastycznych, ul. Sportowa 24) wymagane dokumenty: </w:t>
      </w:r>
    </w:p>
    <w:p w14:paraId="3D1412EC" w14:textId="77777777" w:rsidR="003E35D2" w:rsidRPr="003E35D2" w:rsidRDefault="003E35D2" w:rsidP="003E35D2">
      <w:pPr>
        <w:numPr>
          <w:ilvl w:val="1"/>
          <w:numId w:val="6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>wniosek o przyjęcie do Liceum Sztuk Plastycznych w Rypinie (dostępny w sekretariacie szkoły oraz pod adresem lsp.rypin.eu);</w:t>
      </w:r>
    </w:p>
    <w:p w14:paraId="4626C791" w14:textId="77777777" w:rsidR="003E35D2" w:rsidRPr="003E35D2" w:rsidRDefault="003E35D2" w:rsidP="003E35D2">
      <w:pPr>
        <w:numPr>
          <w:ilvl w:val="1"/>
          <w:numId w:val="6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 xml:space="preserve"> podpisane zdjęcie;</w:t>
      </w:r>
    </w:p>
    <w:p w14:paraId="58C2EBBA" w14:textId="4D103C49" w:rsidR="003E35D2" w:rsidRPr="003E35D2" w:rsidRDefault="003E35D2" w:rsidP="003E35D2">
      <w:pPr>
        <w:numPr>
          <w:ilvl w:val="1"/>
          <w:numId w:val="6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>zaświadczenie lekarskie od lekarza POZ o braku przeciwskazań zdrowotnych do podjęcia kształcenia w plastycznej szkole artystycznej (podaj lekarzowi podstawę prawną: Ustawa Prawo Oświatowe art. 142 ust.1 i.2 - do pierwszego etapu postępowania rekrutacyjnego dopuszcza się kandydatów, którzy do wniosku o przyjęcie do publicznej szkoły lub publicznej placówki artystycznej dołączyli zaświadczenie lekarskie o braku przeciwwskazań zdrowotnych do podjęcia kształcenia w danej publicznej szkole lub publicznej placówce artystycznej, wydane przez lekarza podstawowej opieki zdrowotnej</w:t>
      </w:r>
      <w:r w:rsidR="00F164FF">
        <w:rPr>
          <w:rFonts w:ascii="Garamond" w:hAnsi="Garamond" w:cs="Times New Roman"/>
          <w:sz w:val="24"/>
          <w:szCs w:val="24"/>
        </w:rPr>
        <w:t>/lekarza specjalistę</w:t>
      </w:r>
      <w:r w:rsidRPr="003E35D2">
        <w:rPr>
          <w:rFonts w:ascii="Garamond" w:hAnsi="Garamond" w:cs="Times New Roman"/>
          <w:sz w:val="24"/>
          <w:szCs w:val="24"/>
        </w:rPr>
        <w:t>);</w:t>
      </w:r>
    </w:p>
    <w:p w14:paraId="48DA278B" w14:textId="77777777" w:rsidR="003E35D2" w:rsidRPr="003E35D2" w:rsidRDefault="003E35D2" w:rsidP="003E35D2">
      <w:pPr>
        <w:numPr>
          <w:ilvl w:val="1"/>
          <w:numId w:val="6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>zaświadczenie o uczęszczaniu do klasy ósmej szkoły podstawowej;</w:t>
      </w:r>
    </w:p>
    <w:p w14:paraId="742BEBB1" w14:textId="77777777" w:rsidR="003E35D2" w:rsidRPr="003E35D2" w:rsidRDefault="003E35D2" w:rsidP="003E35D2">
      <w:pPr>
        <w:numPr>
          <w:ilvl w:val="1"/>
          <w:numId w:val="6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>w przypadku osób, które pobierały naukę poza granicą Rzeczypospolitej Polskiej – dokument stwierdzający ukończenie szkoły za granicą lub dokument wydany przez szkołę za granicą potwierdzający uczęszczanie ucznia przybywającego z zagranicy do szkoły za granicą i wskazujący klasę lub etap edukacji, które uczeń ukończył bądź po zakończeniu rekrutacji ukończy;</w:t>
      </w:r>
    </w:p>
    <w:p w14:paraId="53FDCA3A" w14:textId="77777777" w:rsidR="003E35D2" w:rsidRPr="003E35D2" w:rsidRDefault="003E35D2" w:rsidP="003E35D2">
      <w:pPr>
        <w:numPr>
          <w:ilvl w:val="1"/>
          <w:numId w:val="6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 xml:space="preserve">w przypadku osób, które nie władają językiem polskim na tyle sprawnie, by podejść </w:t>
      </w:r>
      <w:r w:rsidRPr="003E35D2">
        <w:rPr>
          <w:rFonts w:ascii="Garamond" w:hAnsi="Garamond" w:cs="Times New Roman"/>
          <w:sz w:val="24"/>
          <w:szCs w:val="24"/>
        </w:rPr>
        <w:br/>
        <w:t>do egzaminu ustnego przeprowadzanego w tym języku – oświadczenie o tym fakcie.</w:t>
      </w:r>
    </w:p>
    <w:p w14:paraId="4A4406AF" w14:textId="77777777" w:rsidR="003E35D2" w:rsidRPr="003E35D2" w:rsidRDefault="003E35D2" w:rsidP="003E35D2">
      <w:pPr>
        <w:numPr>
          <w:ilvl w:val="0"/>
          <w:numId w:val="6"/>
        </w:numPr>
        <w:spacing w:after="0" w:line="360" w:lineRule="auto"/>
        <w:ind w:left="284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>Podczas egzaminu zdający posiada legitymację szkolną.</w:t>
      </w:r>
    </w:p>
    <w:p w14:paraId="2EC14BD4" w14:textId="77777777" w:rsidR="003E35D2" w:rsidRPr="003E35D2" w:rsidRDefault="003E35D2" w:rsidP="003E35D2">
      <w:pPr>
        <w:numPr>
          <w:ilvl w:val="0"/>
          <w:numId w:val="6"/>
        </w:numPr>
        <w:spacing w:after="0" w:line="360" w:lineRule="auto"/>
        <w:ind w:left="284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>Przeciwwskazaniem do nauki w szkole są wady wzroku, uczulenia na środki chemiczne, pył, kurz, itp.</w:t>
      </w:r>
    </w:p>
    <w:p w14:paraId="792DA9E6" w14:textId="77777777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</w:p>
    <w:p w14:paraId="67DBDEDA" w14:textId="77777777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b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b/>
          <w:sz w:val="24"/>
          <w:szCs w:val="24"/>
          <w:lang w:eastAsia="zh-CN"/>
        </w:rPr>
        <w:t>III. Egzamin wstępny badający predyspozycje plastyczne</w:t>
      </w:r>
    </w:p>
    <w:p w14:paraId="79014C99" w14:textId="77777777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</w:p>
    <w:p w14:paraId="41E49001" w14:textId="77777777" w:rsidR="003E35D2" w:rsidRPr="003E35D2" w:rsidRDefault="003E35D2" w:rsidP="003E35D2">
      <w:pPr>
        <w:numPr>
          <w:ilvl w:val="0"/>
          <w:numId w:val="7"/>
        </w:numPr>
        <w:spacing w:after="0" w:line="360" w:lineRule="auto"/>
        <w:ind w:left="284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>Rekrutację do klasy pierwszej prowadzi Komisja Rekrutacyjna. Dyrektor ZSP nr 1 wyznacza skład komisji i przewodniczącego oraz określa zadania członków komisji.</w:t>
      </w:r>
    </w:p>
    <w:p w14:paraId="78754B1B" w14:textId="77777777" w:rsidR="003E35D2" w:rsidRPr="003E35D2" w:rsidRDefault="003E35D2" w:rsidP="003E35D2">
      <w:pPr>
        <w:spacing w:after="0" w:line="360" w:lineRule="auto"/>
        <w:ind w:left="284"/>
        <w:contextualSpacing/>
        <w:jc w:val="both"/>
        <w:rPr>
          <w:rFonts w:ascii="Garamond" w:hAnsi="Garamond" w:cs="Times New Roman"/>
          <w:sz w:val="24"/>
          <w:szCs w:val="24"/>
        </w:rPr>
      </w:pPr>
    </w:p>
    <w:p w14:paraId="46CF355B" w14:textId="77777777" w:rsidR="003E35D2" w:rsidRPr="003E35D2" w:rsidRDefault="003E35D2" w:rsidP="003E35D2">
      <w:pPr>
        <w:numPr>
          <w:ilvl w:val="0"/>
          <w:numId w:val="7"/>
        </w:numPr>
        <w:spacing w:after="0" w:line="360" w:lineRule="auto"/>
        <w:ind w:left="284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 xml:space="preserve">Dla kandydatów do LSP przeprowadza się egzamin wstępny, obejmujący: </w:t>
      </w:r>
    </w:p>
    <w:p w14:paraId="163EC94A" w14:textId="77777777" w:rsidR="003E35D2" w:rsidRPr="003E35D2" w:rsidRDefault="003E35D2" w:rsidP="003E35D2">
      <w:pPr>
        <w:numPr>
          <w:ilvl w:val="1"/>
          <w:numId w:val="8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 xml:space="preserve">egzamin praktyczny z rysunku, malarstwa i kompozycji przestrzennej, </w:t>
      </w:r>
    </w:p>
    <w:p w14:paraId="45B353D7" w14:textId="4AFBE7D0" w:rsidR="003E35D2" w:rsidRPr="003E35D2" w:rsidRDefault="003E35D2" w:rsidP="003E35D2">
      <w:pPr>
        <w:numPr>
          <w:ilvl w:val="1"/>
          <w:numId w:val="8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lastRenderedPageBreak/>
        <w:t xml:space="preserve">egzamin ustny ze znajomości zagadnień związanych z różnymi dziedzinami sztuk plastycznych w zakresie objętym podstawą programową kształcenia ogólnego, w zakresie przedmiotu plastyka dla szkoły podstawowej. </w:t>
      </w:r>
    </w:p>
    <w:p w14:paraId="0BA43FEB" w14:textId="77777777" w:rsidR="003E35D2" w:rsidRPr="003E35D2" w:rsidRDefault="003E35D2" w:rsidP="003E35D2">
      <w:pPr>
        <w:numPr>
          <w:ilvl w:val="0"/>
          <w:numId w:val="8"/>
        </w:numPr>
        <w:spacing w:after="0" w:line="360" w:lineRule="auto"/>
        <w:ind w:left="284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 xml:space="preserve">Egzamin praktyczny składa się z trzech części: egzaminu z rysunku, egzaminu z malarstwa </w:t>
      </w:r>
      <w:r w:rsidRPr="003E35D2">
        <w:rPr>
          <w:rFonts w:ascii="Garamond" w:hAnsi="Garamond" w:cs="Times New Roman"/>
          <w:sz w:val="24"/>
          <w:szCs w:val="24"/>
        </w:rPr>
        <w:br/>
        <w:t>i egzaminu z kompozycji przestrzennej.</w:t>
      </w:r>
    </w:p>
    <w:p w14:paraId="3734D890" w14:textId="77777777" w:rsidR="003E35D2" w:rsidRPr="003E35D2" w:rsidRDefault="003E35D2" w:rsidP="003E35D2">
      <w:pPr>
        <w:numPr>
          <w:ilvl w:val="1"/>
          <w:numId w:val="8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>Każda z części egzaminu trwa 90 minut.</w:t>
      </w:r>
    </w:p>
    <w:p w14:paraId="0164DD04" w14:textId="77777777" w:rsidR="003E35D2" w:rsidRPr="003E35D2" w:rsidRDefault="003E35D2" w:rsidP="003E35D2">
      <w:pPr>
        <w:numPr>
          <w:ilvl w:val="1"/>
          <w:numId w:val="8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>Oceną egzaminu praktycznego jest suma punktów przyznanych za każdą z części egzaminu.</w:t>
      </w:r>
    </w:p>
    <w:p w14:paraId="157F879F" w14:textId="77777777" w:rsidR="003E35D2" w:rsidRPr="003E35D2" w:rsidRDefault="003E35D2" w:rsidP="003E35D2">
      <w:pPr>
        <w:numPr>
          <w:ilvl w:val="1"/>
          <w:numId w:val="8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>Maksymalna liczba punktów do uzyskania za część praktyczną wynosi – 70 punktów.</w:t>
      </w:r>
    </w:p>
    <w:p w14:paraId="588295D6" w14:textId="77777777" w:rsidR="003E35D2" w:rsidRPr="003E35D2" w:rsidRDefault="003E35D2" w:rsidP="003E35D2">
      <w:pPr>
        <w:numPr>
          <w:ilvl w:val="0"/>
          <w:numId w:val="8"/>
        </w:numPr>
        <w:spacing w:after="0" w:line="360" w:lineRule="auto"/>
        <w:ind w:left="284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>Egzamin ustny ma formę rozmowy kandydata z komisją na tematy określone w zestawach egzaminacyjnych.</w:t>
      </w:r>
    </w:p>
    <w:p w14:paraId="24BB0521" w14:textId="77777777" w:rsidR="003E35D2" w:rsidRPr="003E35D2" w:rsidRDefault="003E35D2" w:rsidP="003E35D2">
      <w:pPr>
        <w:numPr>
          <w:ilvl w:val="1"/>
          <w:numId w:val="8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 xml:space="preserve"> Lista zagadnień do egzaminu ustnego publikowana jest na stronie internetowej szkoły.</w:t>
      </w:r>
    </w:p>
    <w:p w14:paraId="35C07EA2" w14:textId="77777777" w:rsidR="003E35D2" w:rsidRPr="003E35D2" w:rsidRDefault="003E35D2" w:rsidP="003E35D2">
      <w:pPr>
        <w:numPr>
          <w:ilvl w:val="1"/>
          <w:numId w:val="8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 xml:space="preserve"> Zestaw egzaminacyjny składa się z 3 zadań, uczeń wypowiada się na określone w nich tematy.</w:t>
      </w:r>
    </w:p>
    <w:p w14:paraId="4B2B8164" w14:textId="571B5AD0" w:rsidR="003E35D2" w:rsidRPr="003E35D2" w:rsidRDefault="003E35D2" w:rsidP="003E35D2">
      <w:pPr>
        <w:numPr>
          <w:ilvl w:val="1"/>
          <w:numId w:val="8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 xml:space="preserve"> Maksymalna liczba punktów do uzyskania z egzaminu ustnego wynosi – 20.  </w:t>
      </w:r>
    </w:p>
    <w:p w14:paraId="76FA9A11" w14:textId="6D181FAB" w:rsidR="003E35D2" w:rsidRPr="003E35D2" w:rsidRDefault="003E35D2" w:rsidP="003E35D2">
      <w:pPr>
        <w:numPr>
          <w:ilvl w:val="0"/>
          <w:numId w:val="8"/>
        </w:numPr>
        <w:spacing w:after="0" w:line="360" w:lineRule="auto"/>
        <w:ind w:hanging="357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>Kandydaci winni zgłosić się na egzamin wstępny z własnymi przyborami: papier format A3 (duży blok), farby plakatowe lub temperowe, pędzle, miękkie ołówki, gumka.</w:t>
      </w:r>
    </w:p>
    <w:p w14:paraId="162E94C3" w14:textId="6873BA10" w:rsidR="002056BD" w:rsidRDefault="003E35D2" w:rsidP="002056BD">
      <w:pPr>
        <w:numPr>
          <w:ilvl w:val="0"/>
          <w:numId w:val="8"/>
        </w:numPr>
        <w:spacing w:after="0" w:line="360" w:lineRule="auto"/>
        <w:ind w:left="284" w:hanging="357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>Z przebiegu egzaminu wstępnego komisja sporządza protokół (dla szerszego  zobrazowania  prac kandydatów, pomocniczo stosuje się skalę punktową).</w:t>
      </w:r>
    </w:p>
    <w:p w14:paraId="3AB5DA45" w14:textId="77777777" w:rsidR="006A5707" w:rsidRPr="002056BD" w:rsidRDefault="006A5707" w:rsidP="006A5707">
      <w:pPr>
        <w:spacing w:after="0" w:line="360" w:lineRule="auto"/>
        <w:ind w:left="284"/>
        <w:contextualSpacing/>
        <w:jc w:val="both"/>
        <w:rPr>
          <w:rFonts w:ascii="Garamond" w:hAnsi="Garamond" w:cs="Times New Roman"/>
          <w:sz w:val="24"/>
          <w:szCs w:val="24"/>
        </w:rPr>
      </w:pPr>
    </w:p>
    <w:tbl>
      <w:tblPr>
        <w:tblStyle w:val="Tabela-Siatka"/>
        <w:tblW w:w="9122" w:type="dxa"/>
        <w:tblInd w:w="361" w:type="dxa"/>
        <w:tblLook w:val="04A0" w:firstRow="1" w:lastRow="0" w:firstColumn="1" w:lastColumn="0" w:noHBand="0" w:noVBand="1"/>
      </w:tblPr>
      <w:tblGrid>
        <w:gridCol w:w="571"/>
        <w:gridCol w:w="1191"/>
        <w:gridCol w:w="1700"/>
        <w:gridCol w:w="1700"/>
        <w:gridCol w:w="2550"/>
        <w:gridCol w:w="1410"/>
      </w:tblGrid>
      <w:tr w:rsidR="003E35D2" w:rsidRPr="003E35D2" w14:paraId="212A7A0A" w14:textId="77777777" w:rsidTr="006A5707">
        <w:tc>
          <w:tcPr>
            <w:tcW w:w="570" w:type="dxa"/>
          </w:tcPr>
          <w:p w14:paraId="67781EA8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  <w:b/>
              </w:rPr>
            </w:pPr>
            <w:r w:rsidRPr="002056BD">
              <w:rPr>
                <w:rFonts w:ascii="Garamond" w:hAnsi="Garamond" w:cs="Times New Roman"/>
                <w:b/>
              </w:rPr>
              <w:t>Lp.</w:t>
            </w:r>
          </w:p>
        </w:tc>
        <w:tc>
          <w:tcPr>
            <w:tcW w:w="1191" w:type="dxa"/>
          </w:tcPr>
          <w:p w14:paraId="063CEF1F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  <w:b/>
              </w:rPr>
            </w:pPr>
            <w:r w:rsidRPr="002056BD">
              <w:rPr>
                <w:rFonts w:ascii="Garamond" w:hAnsi="Garamond" w:cs="Times New Roman"/>
                <w:b/>
              </w:rPr>
              <w:t>Egzamin</w:t>
            </w:r>
          </w:p>
        </w:tc>
        <w:tc>
          <w:tcPr>
            <w:tcW w:w="5953" w:type="dxa"/>
            <w:gridSpan w:val="3"/>
          </w:tcPr>
          <w:p w14:paraId="6AAE34CD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  <w:b/>
              </w:rPr>
            </w:pPr>
            <w:r w:rsidRPr="002056BD">
              <w:rPr>
                <w:rFonts w:ascii="Garamond" w:hAnsi="Garamond" w:cs="Times New Roman"/>
                <w:b/>
              </w:rPr>
              <w:t>Punktacja</w:t>
            </w:r>
          </w:p>
        </w:tc>
        <w:tc>
          <w:tcPr>
            <w:tcW w:w="1408" w:type="dxa"/>
          </w:tcPr>
          <w:p w14:paraId="382C93AF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  <w:b/>
              </w:rPr>
            </w:pPr>
            <w:r w:rsidRPr="002056BD">
              <w:rPr>
                <w:rFonts w:ascii="Garamond" w:hAnsi="Garamond" w:cs="Times New Roman"/>
                <w:b/>
              </w:rPr>
              <w:t>Maksymalna liczba punktów</w:t>
            </w:r>
          </w:p>
        </w:tc>
      </w:tr>
      <w:tr w:rsidR="003E35D2" w:rsidRPr="003E35D2" w14:paraId="444504C0" w14:textId="77777777" w:rsidTr="006A5707">
        <w:trPr>
          <w:trHeight w:val="520"/>
        </w:trPr>
        <w:tc>
          <w:tcPr>
            <w:tcW w:w="570" w:type="dxa"/>
            <w:vMerge w:val="restart"/>
          </w:tcPr>
          <w:p w14:paraId="7598A6D3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  <w:r w:rsidRPr="002056BD">
              <w:rPr>
                <w:rFonts w:ascii="Garamond" w:hAnsi="Garamond" w:cs="Times New Roman"/>
              </w:rPr>
              <w:t>I.</w:t>
            </w:r>
          </w:p>
        </w:tc>
        <w:tc>
          <w:tcPr>
            <w:tcW w:w="1191" w:type="dxa"/>
            <w:vMerge w:val="restart"/>
          </w:tcPr>
          <w:p w14:paraId="7C44DAA5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  <w:r w:rsidRPr="002056BD">
              <w:rPr>
                <w:rFonts w:ascii="Garamond" w:hAnsi="Garamond" w:cs="Times New Roman"/>
              </w:rPr>
              <w:t>Egzamin praktyczny</w:t>
            </w:r>
          </w:p>
        </w:tc>
        <w:tc>
          <w:tcPr>
            <w:tcW w:w="1701" w:type="dxa"/>
          </w:tcPr>
          <w:p w14:paraId="7884DEA7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  <w:r w:rsidRPr="002056BD">
              <w:rPr>
                <w:rFonts w:ascii="Garamond" w:hAnsi="Garamond" w:cs="Times New Roman"/>
              </w:rPr>
              <w:t>rysunek</w:t>
            </w:r>
          </w:p>
          <w:p w14:paraId="1C5EB078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  <w:r w:rsidRPr="002056BD">
              <w:rPr>
                <w:rFonts w:ascii="Garamond" w:hAnsi="Garamond" w:cs="Times New Roman"/>
              </w:rPr>
              <w:t>(martwa natura)</w:t>
            </w:r>
          </w:p>
        </w:tc>
        <w:tc>
          <w:tcPr>
            <w:tcW w:w="1701" w:type="dxa"/>
          </w:tcPr>
          <w:p w14:paraId="77A4B28C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  <w:r w:rsidRPr="002056BD">
              <w:rPr>
                <w:rFonts w:ascii="Garamond" w:hAnsi="Garamond" w:cs="Times New Roman"/>
              </w:rPr>
              <w:t>malarstwo</w:t>
            </w:r>
          </w:p>
          <w:p w14:paraId="0462A597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  <w:r w:rsidRPr="002056BD">
              <w:rPr>
                <w:rFonts w:ascii="Garamond" w:hAnsi="Garamond" w:cs="Times New Roman"/>
              </w:rPr>
              <w:t>(martwa natura)</w:t>
            </w:r>
          </w:p>
        </w:tc>
        <w:tc>
          <w:tcPr>
            <w:tcW w:w="2551" w:type="dxa"/>
          </w:tcPr>
          <w:p w14:paraId="577747BA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  <w:r w:rsidRPr="002056BD">
              <w:rPr>
                <w:rFonts w:ascii="Garamond" w:hAnsi="Garamond" w:cs="Times New Roman"/>
              </w:rPr>
              <w:t>kompozycja przestrzenna</w:t>
            </w:r>
          </w:p>
          <w:p w14:paraId="16079B6A" w14:textId="7CBCA4ED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  <w:r w:rsidRPr="002056BD">
              <w:rPr>
                <w:rFonts w:ascii="Garamond" w:hAnsi="Garamond" w:cs="Times New Roman"/>
              </w:rPr>
              <w:t xml:space="preserve">(kompozycja składająca się </w:t>
            </w:r>
            <w:r w:rsidR="006A5707">
              <w:rPr>
                <w:rFonts w:ascii="Garamond" w:hAnsi="Garamond" w:cs="Times New Roman"/>
              </w:rPr>
              <w:br/>
            </w:r>
            <w:r w:rsidRPr="002056BD">
              <w:rPr>
                <w:rFonts w:ascii="Garamond" w:hAnsi="Garamond" w:cs="Times New Roman"/>
              </w:rPr>
              <w:t>z geometrycznych form przestrzennych)</w:t>
            </w:r>
          </w:p>
        </w:tc>
        <w:tc>
          <w:tcPr>
            <w:tcW w:w="1408" w:type="dxa"/>
          </w:tcPr>
          <w:p w14:paraId="3CE1FA1D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</w:p>
        </w:tc>
      </w:tr>
      <w:tr w:rsidR="003E35D2" w:rsidRPr="003E35D2" w14:paraId="0FFBAEB9" w14:textId="77777777" w:rsidTr="006A5707">
        <w:trPr>
          <w:trHeight w:val="565"/>
        </w:trPr>
        <w:tc>
          <w:tcPr>
            <w:tcW w:w="570" w:type="dxa"/>
            <w:vMerge/>
          </w:tcPr>
          <w:p w14:paraId="26D407E7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</w:p>
        </w:tc>
        <w:tc>
          <w:tcPr>
            <w:tcW w:w="1191" w:type="dxa"/>
            <w:vMerge/>
          </w:tcPr>
          <w:p w14:paraId="2F3FEDB4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</w:p>
        </w:tc>
        <w:tc>
          <w:tcPr>
            <w:tcW w:w="1701" w:type="dxa"/>
          </w:tcPr>
          <w:p w14:paraId="7E93B5EA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  <w:r w:rsidRPr="002056BD">
              <w:rPr>
                <w:rFonts w:ascii="Garamond" w:hAnsi="Garamond" w:cs="Times New Roman"/>
              </w:rPr>
              <w:t>25 pkt.</w:t>
            </w:r>
          </w:p>
        </w:tc>
        <w:tc>
          <w:tcPr>
            <w:tcW w:w="1701" w:type="dxa"/>
          </w:tcPr>
          <w:p w14:paraId="17663678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  <w:r w:rsidRPr="002056BD">
              <w:rPr>
                <w:rFonts w:ascii="Garamond" w:hAnsi="Garamond" w:cs="Times New Roman"/>
              </w:rPr>
              <w:t>25 pkt.</w:t>
            </w:r>
          </w:p>
        </w:tc>
        <w:tc>
          <w:tcPr>
            <w:tcW w:w="2551" w:type="dxa"/>
          </w:tcPr>
          <w:p w14:paraId="269A6BAE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  <w:r w:rsidRPr="002056BD">
              <w:rPr>
                <w:rFonts w:ascii="Garamond" w:hAnsi="Garamond" w:cs="Times New Roman"/>
              </w:rPr>
              <w:t>20 pkt.</w:t>
            </w:r>
          </w:p>
        </w:tc>
        <w:tc>
          <w:tcPr>
            <w:tcW w:w="1408" w:type="dxa"/>
          </w:tcPr>
          <w:p w14:paraId="63BACA9C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  <w:r w:rsidRPr="002056BD">
              <w:rPr>
                <w:rFonts w:ascii="Garamond" w:hAnsi="Garamond" w:cs="Times New Roman"/>
              </w:rPr>
              <w:t>70 pkt.</w:t>
            </w:r>
          </w:p>
        </w:tc>
      </w:tr>
      <w:tr w:rsidR="003E35D2" w:rsidRPr="003E35D2" w14:paraId="34A87C17" w14:textId="77777777" w:rsidTr="006A5707">
        <w:tc>
          <w:tcPr>
            <w:tcW w:w="570" w:type="dxa"/>
          </w:tcPr>
          <w:p w14:paraId="456A9FD6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</w:p>
          <w:p w14:paraId="2682AA2A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  <w:r w:rsidRPr="002056BD">
              <w:rPr>
                <w:rFonts w:ascii="Garamond" w:hAnsi="Garamond" w:cs="Times New Roman"/>
              </w:rPr>
              <w:t>II.</w:t>
            </w:r>
          </w:p>
        </w:tc>
        <w:tc>
          <w:tcPr>
            <w:tcW w:w="1191" w:type="dxa"/>
          </w:tcPr>
          <w:p w14:paraId="7DC6C36D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  <w:r w:rsidRPr="002056BD">
              <w:rPr>
                <w:rFonts w:ascii="Garamond" w:hAnsi="Garamond" w:cs="Times New Roman"/>
              </w:rPr>
              <w:t>Egzamin ustny</w:t>
            </w:r>
          </w:p>
        </w:tc>
        <w:tc>
          <w:tcPr>
            <w:tcW w:w="5953" w:type="dxa"/>
            <w:gridSpan w:val="3"/>
          </w:tcPr>
          <w:p w14:paraId="4D443950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</w:p>
          <w:p w14:paraId="4D5790B2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  <w:r w:rsidRPr="002056BD">
              <w:rPr>
                <w:rFonts w:ascii="Garamond" w:hAnsi="Garamond" w:cs="Times New Roman"/>
              </w:rPr>
              <w:t>20 pkt.</w:t>
            </w:r>
          </w:p>
        </w:tc>
        <w:tc>
          <w:tcPr>
            <w:tcW w:w="1408" w:type="dxa"/>
          </w:tcPr>
          <w:p w14:paraId="3356E650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</w:p>
          <w:p w14:paraId="27CE6940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  <w:r w:rsidRPr="002056BD">
              <w:rPr>
                <w:rFonts w:ascii="Garamond" w:hAnsi="Garamond" w:cs="Times New Roman"/>
              </w:rPr>
              <w:t>20 pkt.</w:t>
            </w:r>
          </w:p>
        </w:tc>
      </w:tr>
      <w:tr w:rsidR="003E35D2" w:rsidRPr="003E35D2" w14:paraId="430EEAF8" w14:textId="77777777" w:rsidTr="006A5707">
        <w:tc>
          <w:tcPr>
            <w:tcW w:w="570" w:type="dxa"/>
          </w:tcPr>
          <w:p w14:paraId="3EAD4EE7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  <w:r w:rsidRPr="002056BD">
              <w:rPr>
                <w:rFonts w:ascii="Garamond" w:hAnsi="Garamond" w:cs="Times New Roman"/>
              </w:rPr>
              <w:t>III.</w:t>
            </w:r>
          </w:p>
        </w:tc>
        <w:tc>
          <w:tcPr>
            <w:tcW w:w="1191" w:type="dxa"/>
          </w:tcPr>
          <w:p w14:paraId="19B8D7E0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  <w:r w:rsidRPr="002056BD">
              <w:rPr>
                <w:rFonts w:ascii="Garamond" w:hAnsi="Garamond" w:cs="Times New Roman"/>
              </w:rPr>
              <w:t>Suma</w:t>
            </w:r>
          </w:p>
        </w:tc>
        <w:tc>
          <w:tcPr>
            <w:tcW w:w="5953" w:type="dxa"/>
            <w:gridSpan w:val="3"/>
          </w:tcPr>
          <w:p w14:paraId="633E6BB0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</w:p>
        </w:tc>
        <w:tc>
          <w:tcPr>
            <w:tcW w:w="1408" w:type="dxa"/>
          </w:tcPr>
          <w:p w14:paraId="6CB62B6E" w14:textId="77777777" w:rsidR="003E35D2" w:rsidRPr="002056BD" w:rsidRDefault="003E35D2" w:rsidP="006A5707">
            <w:pPr>
              <w:spacing w:line="360" w:lineRule="auto"/>
              <w:contextualSpacing/>
              <w:jc w:val="center"/>
              <w:rPr>
                <w:rFonts w:ascii="Garamond" w:hAnsi="Garamond" w:cs="Times New Roman"/>
              </w:rPr>
            </w:pPr>
          </w:p>
          <w:p w14:paraId="23AD1BC4" w14:textId="5CA33888" w:rsidR="003E35D2" w:rsidRPr="002056BD" w:rsidRDefault="006A5707" w:rsidP="006A5707">
            <w:pPr>
              <w:pStyle w:val="Akapitzlist"/>
              <w:numPr>
                <w:ilvl w:val="0"/>
                <w:numId w:val="14"/>
              </w:numPr>
              <w:spacing w:line="360" w:lineRule="auto"/>
              <w:rPr>
                <w:rFonts w:ascii="Garamond" w:eastAsia="SimSun" w:hAnsi="Garamond" w:cs="Times New Roman"/>
                <w:lang w:eastAsia="zh-CN"/>
              </w:rPr>
            </w:pPr>
            <w:r>
              <w:rPr>
                <w:rFonts w:ascii="Garamond" w:eastAsia="SimSun" w:hAnsi="Garamond" w:cs="Times New Roman"/>
                <w:lang w:eastAsia="zh-CN"/>
              </w:rPr>
              <w:t>p</w:t>
            </w:r>
            <w:r w:rsidR="003E35D2" w:rsidRPr="002056BD">
              <w:rPr>
                <w:rFonts w:ascii="Garamond" w:eastAsia="SimSun" w:hAnsi="Garamond" w:cs="Times New Roman"/>
                <w:lang w:eastAsia="zh-CN"/>
              </w:rPr>
              <w:t>kt.</w:t>
            </w:r>
          </w:p>
        </w:tc>
      </w:tr>
    </w:tbl>
    <w:p w14:paraId="2829AD2E" w14:textId="77777777" w:rsidR="006A5707" w:rsidRDefault="006A5707" w:rsidP="006A5707">
      <w:pPr>
        <w:pStyle w:val="Akapitzlist"/>
        <w:spacing w:after="0" w:line="360" w:lineRule="auto"/>
        <w:ind w:left="360"/>
        <w:jc w:val="both"/>
        <w:rPr>
          <w:rFonts w:ascii="Garamond" w:hAnsi="Garamond" w:cs="Times New Roman"/>
          <w:sz w:val="24"/>
          <w:szCs w:val="24"/>
        </w:rPr>
      </w:pPr>
    </w:p>
    <w:p w14:paraId="09286D25" w14:textId="6DB732ED" w:rsidR="003E35D2" w:rsidRPr="002056BD" w:rsidRDefault="003E35D2" w:rsidP="002056BD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2056BD">
        <w:rPr>
          <w:rFonts w:ascii="Garamond" w:hAnsi="Garamond" w:cs="Times New Roman"/>
          <w:sz w:val="24"/>
          <w:szCs w:val="24"/>
        </w:rPr>
        <w:lastRenderedPageBreak/>
        <w:t>Po przeprowadzonym egzaminie wstępnym komisja rekrutacyjna ogłasza wyniki: kandydaci zakwalifikowani, kandydaci niezakwalifikowani.</w:t>
      </w:r>
    </w:p>
    <w:p w14:paraId="6EEFE181" w14:textId="77777777" w:rsidR="003E35D2" w:rsidRPr="003E35D2" w:rsidRDefault="003E35D2" w:rsidP="003E35D2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>Z prac komisji sporządzony zostaje protokół.</w:t>
      </w:r>
    </w:p>
    <w:p w14:paraId="03AB137E" w14:textId="77777777" w:rsidR="003E35D2" w:rsidRPr="003E35D2" w:rsidRDefault="003E35D2" w:rsidP="003E35D2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 xml:space="preserve">Odwołania od wyniku ustalonego przez komisję rekrutacyjną należy składać w ciągu 7 dni </w:t>
      </w:r>
      <w:r w:rsidRPr="003E35D2">
        <w:rPr>
          <w:rFonts w:ascii="Garamond" w:hAnsi="Garamond" w:cs="Times New Roman"/>
          <w:sz w:val="24"/>
          <w:szCs w:val="24"/>
        </w:rPr>
        <w:br/>
        <w:t>od ogłoszenia listy zakwalifikowanych i niezakwalifikowanych do przewodniczącego Komisji Rekrutacyjnej.</w:t>
      </w:r>
    </w:p>
    <w:p w14:paraId="5517858A" w14:textId="77777777" w:rsidR="003E35D2" w:rsidRPr="003E35D2" w:rsidRDefault="003E35D2" w:rsidP="003E35D2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 xml:space="preserve">O przyjęciu kandydata do klasy pierwszej Liceum Sztuk Plastycznych decydują wyniki </w:t>
      </w:r>
      <w:r w:rsidRPr="003E35D2">
        <w:rPr>
          <w:rFonts w:ascii="Garamond" w:hAnsi="Garamond" w:cs="Times New Roman"/>
          <w:sz w:val="24"/>
          <w:szCs w:val="24"/>
        </w:rPr>
        <w:br/>
        <w:t>egzaminu wstępnego - max. 90 pkt.</w:t>
      </w:r>
    </w:p>
    <w:p w14:paraId="026AE4E4" w14:textId="77777777" w:rsidR="003E35D2" w:rsidRPr="003E35D2" w:rsidRDefault="003E35D2" w:rsidP="003E35D2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>Do klas pierwszych przyjęci zostaną uczniowie, którzy zdali egzamin wstępny, z co najmniej minimalną liczbą pkt. 36 (40 %</w:t>
      </w:r>
      <w:r w:rsidRPr="003E35D2">
        <w:rPr>
          <w:rFonts w:ascii="Garamond" w:hAnsi="Garamond"/>
          <w:sz w:val="24"/>
          <w:szCs w:val="24"/>
        </w:rPr>
        <w:t xml:space="preserve"> </w:t>
      </w:r>
      <w:r w:rsidRPr="003E35D2">
        <w:rPr>
          <w:rFonts w:ascii="Garamond" w:hAnsi="Garamond" w:cs="Times New Roman"/>
          <w:sz w:val="24"/>
          <w:szCs w:val="24"/>
        </w:rPr>
        <w:t xml:space="preserve">punktacji maksymalnej przewidzianej z egzaminu), </w:t>
      </w:r>
      <w:r w:rsidRPr="003E35D2">
        <w:rPr>
          <w:rFonts w:ascii="Garamond" w:hAnsi="Garamond" w:cs="Times New Roman"/>
          <w:sz w:val="24"/>
          <w:szCs w:val="24"/>
        </w:rPr>
        <w:br/>
        <w:t xml:space="preserve">a w przypadku większej liczby kandydatów niż liczba miejsc pierwszeństwo w przyjęciu </w:t>
      </w:r>
      <w:r w:rsidRPr="003E35D2">
        <w:rPr>
          <w:rFonts w:ascii="Garamond" w:hAnsi="Garamond" w:cs="Times New Roman"/>
          <w:sz w:val="24"/>
          <w:szCs w:val="24"/>
        </w:rPr>
        <w:br/>
        <w:t>do szkoły mają kandydaci, którzy uzyskali  wyższy wynik w ramach postępowania rekrutacyjnego.</w:t>
      </w:r>
    </w:p>
    <w:p w14:paraId="59DBA591" w14:textId="77777777" w:rsidR="003E35D2" w:rsidRPr="003E35D2" w:rsidRDefault="003E35D2" w:rsidP="003E35D2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/>
        </w:rPr>
        <w:t xml:space="preserve">1. </w:t>
      </w:r>
      <w:r w:rsidRPr="003E35D2">
        <w:rPr>
          <w:rFonts w:ascii="Garamond" w:hAnsi="Garamond"/>
          <w:sz w:val="24"/>
          <w:szCs w:val="24"/>
        </w:rPr>
        <w:t>W przypadku równorzędnych wyników uzyskanych na pierwszym etapie postępowania rekrutacyjnego , na drugim etapie postępowania rekrutacyjnego są brane pod uwagę łącznie kryteria, o których mowa w art. 131 ust.2 Ustawy z dnia 14 grudnia 2016 r.  – Prawo Oświatowe.</w:t>
      </w:r>
    </w:p>
    <w:p w14:paraId="5A6B81FF" w14:textId="77777777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     2. Kryteria wskazane na drugim etapie postępowania rekrutacyjnego mają jednakową wartość.</w:t>
      </w:r>
    </w:p>
    <w:p w14:paraId="6966E7B4" w14:textId="77777777" w:rsidR="003E35D2" w:rsidRPr="003E35D2" w:rsidRDefault="003E35D2" w:rsidP="003E35D2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>Wyniki postępowania rekrutacyjnego podaje się do publicznej wiadomości, zgodnie z terminem określonym w harmonogramie rekrutacji, w formie:</w:t>
      </w:r>
    </w:p>
    <w:p w14:paraId="2BD3DCF4" w14:textId="77777777" w:rsidR="003E35D2" w:rsidRPr="003E35D2" w:rsidRDefault="003E35D2" w:rsidP="003E35D2">
      <w:pPr>
        <w:spacing w:after="0" w:line="360" w:lineRule="auto"/>
        <w:ind w:left="1134" w:hanging="708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>a. list kandydatów zakwalifikowanych i niezakwalifikowanych,</w:t>
      </w:r>
    </w:p>
    <w:p w14:paraId="79D03A14" w14:textId="77777777" w:rsidR="003E35D2" w:rsidRPr="003E35D2" w:rsidRDefault="003E35D2" w:rsidP="003E35D2">
      <w:pPr>
        <w:spacing w:after="0" w:line="360" w:lineRule="auto"/>
        <w:ind w:left="1134" w:hanging="708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>b. list kandydatów przyjętych i nieprzyjętych.</w:t>
      </w:r>
    </w:p>
    <w:p w14:paraId="44510F5F" w14:textId="77777777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>14. Sposób i miejsce publikacji list zakwalifikowanych i niezakwalifikowanych oraz list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br/>
        <w:t xml:space="preserve">       przyjętych i nieprzyjętych do LSP określają przepisy prawa oświatowego.</w:t>
      </w:r>
    </w:p>
    <w:p w14:paraId="74C77DF5" w14:textId="5183D742" w:rsid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15. Kandydat zakwalifikowany do LSP zobowiązany jest do złożenia oryginału świadectwa 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br/>
        <w:t xml:space="preserve">       i innych wymaganych dokumentów w terminie określonym w harmonogramie rekrutacji.               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br/>
        <w:t xml:space="preserve">       Niezłożenie w odpowiednim terminie któregokolwiek z wymaganych dokumentów               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br/>
        <w:t xml:space="preserve">       spowoduje nieuwzględnienie kandydata w dalszym postępowaniu rekrutacyjnym – brak 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br/>
        <w:t xml:space="preserve">       na liście kandydatów przyjętych do LSP.</w:t>
      </w:r>
    </w:p>
    <w:p w14:paraId="24382707" w14:textId="73C962A3" w:rsid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b/>
          <w:sz w:val="24"/>
          <w:szCs w:val="24"/>
          <w:lang w:eastAsia="zh-CN"/>
        </w:rPr>
      </w:pPr>
    </w:p>
    <w:p w14:paraId="0FDA0373" w14:textId="39C30C8C" w:rsidR="002056BD" w:rsidRDefault="002056BD" w:rsidP="003E35D2">
      <w:pPr>
        <w:spacing w:after="0" w:line="360" w:lineRule="auto"/>
        <w:jc w:val="both"/>
        <w:rPr>
          <w:rFonts w:ascii="Garamond" w:eastAsia="SimSun" w:hAnsi="Garamond" w:cs="Times New Roman"/>
          <w:b/>
          <w:sz w:val="24"/>
          <w:szCs w:val="24"/>
          <w:lang w:eastAsia="zh-CN"/>
        </w:rPr>
      </w:pPr>
    </w:p>
    <w:p w14:paraId="0AC5326D" w14:textId="2C2C8EE5" w:rsidR="002056BD" w:rsidRDefault="002056BD" w:rsidP="003E35D2">
      <w:pPr>
        <w:spacing w:after="0" w:line="360" w:lineRule="auto"/>
        <w:jc w:val="both"/>
        <w:rPr>
          <w:rFonts w:ascii="Garamond" w:eastAsia="SimSun" w:hAnsi="Garamond" w:cs="Times New Roman"/>
          <w:b/>
          <w:sz w:val="24"/>
          <w:szCs w:val="24"/>
          <w:lang w:eastAsia="zh-CN"/>
        </w:rPr>
      </w:pPr>
    </w:p>
    <w:p w14:paraId="4472BC16" w14:textId="77777777" w:rsidR="002056BD" w:rsidRPr="003E35D2" w:rsidRDefault="002056BD" w:rsidP="003E35D2">
      <w:pPr>
        <w:spacing w:after="0" w:line="360" w:lineRule="auto"/>
        <w:jc w:val="both"/>
        <w:rPr>
          <w:rFonts w:ascii="Garamond" w:eastAsia="SimSun" w:hAnsi="Garamond" w:cs="Times New Roman"/>
          <w:b/>
          <w:sz w:val="24"/>
          <w:szCs w:val="24"/>
          <w:lang w:eastAsia="zh-CN"/>
        </w:rPr>
      </w:pPr>
    </w:p>
    <w:p w14:paraId="193DF74F" w14:textId="77777777" w:rsidR="003E35D2" w:rsidRPr="003E35D2" w:rsidRDefault="003E35D2" w:rsidP="003E35D2">
      <w:pPr>
        <w:spacing w:after="0" w:line="360" w:lineRule="auto"/>
        <w:contextualSpacing/>
        <w:jc w:val="both"/>
        <w:rPr>
          <w:rFonts w:ascii="Garamond" w:eastAsia="SimSun" w:hAnsi="Garamond" w:cs="Times New Roman"/>
          <w:b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b/>
          <w:sz w:val="24"/>
          <w:szCs w:val="24"/>
          <w:lang w:eastAsia="zh-CN"/>
        </w:rPr>
        <w:lastRenderedPageBreak/>
        <w:t xml:space="preserve">IV. Zakres wymagań (kryteria oceny) do egzaminu wstępnego </w:t>
      </w:r>
    </w:p>
    <w:p w14:paraId="79455B47" w14:textId="77777777" w:rsidR="003E35D2" w:rsidRPr="003E35D2" w:rsidRDefault="003E35D2" w:rsidP="003E35D2">
      <w:pPr>
        <w:spacing w:after="0" w:line="360" w:lineRule="auto"/>
        <w:contextualSpacing/>
        <w:jc w:val="both"/>
        <w:rPr>
          <w:rFonts w:ascii="Garamond" w:eastAsia="SimSun" w:hAnsi="Garamond" w:cs="Times New Roman"/>
          <w:b/>
          <w:sz w:val="24"/>
          <w:szCs w:val="24"/>
          <w:lang w:eastAsia="zh-CN"/>
        </w:rPr>
      </w:pPr>
    </w:p>
    <w:p w14:paraId="74CB9ADE" w14:textId="77777777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b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1. </w:t>
      </w:r>
      <w:r w:rsidRPr="003E35D2">
        <w:rPr>
          <w:rFonts w:ascii="Garamond" w:eastAsia="SimSun" w:hAnsi="Garamond" w:cs="Times New Roman"/>
          <w:b/>
          <w:sz w:val="24"/>
          <w:szCs w:val="24"/>
          <w:lang w:eastAsia="zh-CN"/>
        </w:rPr>
        <w:t>Z rysunku i malarstwa.</w:t>
      </w:r>
    </w:p>
    <w:p w14:paraId="42011C07" w14:textId="77777777" w:rsidR="003E35D2" w:rsidRPr="003E35D2" w:rsidRDefault="003E35D2" w:rsidP="003E35D2">
      <w:pPr>
        <w:spacing w:after="0" w:line="360" w:lineRule="auto"/>
        <w:ind w:left="426"/>
        <w:contextualSpacing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>Kandydat przystępujący do egzaminu powinien wykazać się:</w:t>
      </w:r>
    </w:p>
    <w:p w14:paraId="3F9D093E" w14:textId="77777777" w:rsidR="003E35D2" w:rsidRPr="003E35D2" w:rsidRDefault="003E35D2" w:rsidP="003E35D2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 xml:space="preserve">umiejętnością wnikliwej obserwacji natury – wartość artystyczna (dobór różnego  rodzaju środków wyrazu artystycznego, jak: kreska, plama, faktura i ich ciekawe wykorzystanie); </w:t>
      </w:r>
      <w:r w:rsidRPr="003E35D2">
        <w:rPr>
          <w:rFonts w:ascii="Garamond" w:hAnsi="Garamond" w:cs="Times New Roman"/>
          <w:sz w:val="24"/>
          <w:szCs w:val="24"/>
        </w:rPr>
        <w:br/>
        <w:t xml:space="preserve">  </w:t>
      </w:r>
      <w:bookmarkStart w:id="1" w:name="_Hlk65177811"/>
      <w:r w:rsidRPr="003E35D2">
        <w:rPr>
          <w:rFonts w:ascii="Garamond" w:hAnsi="Garamond" w:cs="Times New Roman"/>
          <w:sz w:val="24"/>
          <w:szCs w:val="24"/>
        </w:rPr>
        <w:t>0 – 5 punktów,</w:t>
      </w:r>
    </w:p>
    <w:p w14:paraId="06785B0E" w14:textId="77777777" w:rsidR="003E35D2" w:rsidRPr="003E35D2" w:rsidRDefault="003E35D2" w:rsidP="003E35D2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bookmarkStart w:id="2" w:name="_Hlk65178369"/>
      <w:bookmarkEnd w:id="1"/>
      <w:r w:rsidRPr="003E35D2">
        <w:rPr>
          <w:rFonts w:ascii="Garamond" w:hAnsi="Garamond" w:cs="Times New Roman"/>
          <w:sz w:val="24"/>
          <w:szCs w:val="24"/>
        </w:rPr>
        <w:t xml:space="preserve">umiejętnością rozwiązywania podstawowych problemów kompozycyjnych (prawidłowe zagospodarowanie całej płaszczyzny wielkościami elementów dostosowanych </w:t>
      </w:r>
      <w:r w:rsidRPr="003E35D2">
        <w:rPr>
          <w:rFonts w:ascii="Garamond" w:hAnsi="Garamond" w:cs="Times New Roman"/>
          <w:sz w:val="24"/>
          <w:szCs w:val="24"/>
        </w:rPr>
        <w:br/>
        <w:t>do wielkości tej płaszczyzny);</w:t>
      </w:r>
      <w:r w:rsidRPr="003E35D2">
        <w:rPr>
          <w:rFonts w:ascii="Garamond" w:hAnsi="Garamond"/>
          <w:sz w:val="24"/>
          <w:szCs w:val="24"/>
        </w:rPr>
        <w:t xml:space="preserve"> </w:t>
      </w:r>
      <w:r w:rsidRPr="003E35D2">
        <w:rPr>
          <w:rFonts w:ascii="Garamond" w:hAnsi="Garamond" w:cs="Times New Roman"/>
          <w:sz w:val="24"/>
          <w:szCs w:val="24"/>
        </w:rPr>
        <w:t xml:space="preserve">0 – 5 punktów, </w:t>
      </w:r>
    </w:p>
    <w:bookmarkEnd w:id="2"/>
    <w:p w14:paraId="5249DF28" w14:textId="77777777" w:rsidR="003E35D2" w:rsidRPr="003E35D2" w:rsidRDefault="003E35D2" w:rsidP="003E35D2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 xml:space="preserve">umiejętnością zachowania poprawnej budowy i konstrukcji (poprawne ujęcie kierunków, proporcji, relacji walorowych, obserwowanie  przestrzeni i relacji między przedmiotami); </w:t>
      </w:r>
      <w:r w:rsidRPr="003E35D2">
        <w:rPr>
          <w:rFonts w:ascii="Garamond" w:hAnsi="Garamond" w:cs="Times New Roman"/>
          <w:sz w:val="24"/>
          <w:szCs w:val="24"/>
        </w:rPr>
        <w:br/>
        <w:t>0 – 5 punktów,</w:t>
      </w:r>
    </w:p>
    <w:p w14:paraId="7702EEC6" w14:textId="77777777" w:rsidR="003E35D2" w:rsidRPr="003E35D2" w:rsidRDefault="003E35D2" w:rsidP="003E35D2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>wrażliwością w posługiwaniu się podstawowymi środkami rysunkowymi (kreska, linia, plama walorowa); 0 – 5 punktów,</w:t>
      </w:r>
    </w:p>
    <w:p w14:paraId="468F1BB0" w14:textId="77777777" w:rsidR="003E35D2" w:rsidRPr="003E35D2" w:rsidRDefault="003E35D2" w:rsidP="003E35D2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>wrażliwością kolorystyczną (wrażliwość na barwę i światło, wykorzystanie skali  walorowej, uzyskanie głębi w obrazie); 0 – 5 punktów.</w:t>
      </w:r>
    </w:p>
    <w:p w14:paraId="7B260F38" w14:textId="77777777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</w:p>
    <w:p w14:paraId="7E22C0D7" w14:textId="77777777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</w:p>
    <w:p w14:paraId="164CEEB8" w14:textId="77777777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2. </w:t>
      </w:r>
      <w:r w:rsidRPr="003E35D2">
        <w:rPr>
          <w:rFonts w:ascii="Garamond" w:eastAsia="SimSun" w:hAnsi="Garamond" w:cs="Times New Roman"/>
          <w:b/>
          <w:sz w:val="24"/>
          <w:szCs w:val="24"/>
          <w:lang w:eastAsia="zh-CN"/>
        </w:rPr>
        <w:t>Z kompozycji przestrzennej.</w:t>
      </w:r>
    </w:p>
    <w:p w14:paraId="206ED100" w14:textId="77777777" w:rsidR="003E35D2" w:rsidRPr="003E35D2" w:rsidRDefault="003E35D2" w:rsidP="003E35D2">
      <w:pPr>
        <w:spacing w:after="0" w:line="360" w:lineRule="auto"/>
        <w:ind w:left="142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    Kandydat przystępujący do egzaminu powinien wykazać się:</w:t>
      </w:r>
    </w:p>
    <w:p w14:paraId="5654C3C4" w14:textId="77777777" w:rsidR="003E35D2" w:rsidRPr="003E35D2" w:rsidRDefault="003E35D2" w:rsidP="003E35D2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 xml:space="preserve">wyobraźnią </w:t>
      </w:r>
      <w:proofErr w:type="spellStart"/>
      <w:r w:rsidRPr="003E35D2">
        <w:rPr>
          <w:rFonts w:ascii="Garamond" w:hAnsi="Garamond" w:cs="Times New Roman"/>
          <w:sz w:val="24"/>
          <w:szCs w:val="24"/>
        </w:rPr>
        <w:t>plastyczno</w:t>
      </w:r>
      <w:proofErr w:type="spellEnd"/>
      <w:r w:rsidRPr="003E35D2">
        <w:rPr>
          <w:rFonts w:ascii="Garamond" w:hAnsi="Garamond" w:cs="Times New Roman"/>
          <w:sz w:val="24"/>
          <w:szCs w:val="24"/>
        </w:rPr>
        <w:t xml:space="preserve"> – przestrzenną (zgodność z tematem, skoncentrowanie wokół określonego zagadnienia); 0 – 5 punktów,</w:t>
      </w:r>
    </w:p>
    <w:p w14:paraId="0CE71D15" w14:textId="77777777" w:rsidR="003E35D2" w:rsidRPr="003E35D2" w:rsidRDefault="003E35D2" w:rsidP="003E35D2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 xml:space="preserve">umiejętnością rozwiązywania podstawowych problemów kompozycyjnych (umiejętnością obserwacji otoczenia, świadomego wyboru obiektu  z zachowaniem proporcji i relacji przestrzennych); </w:t>
      </w:r>
      <w:bookmarkStart w:id="3" w:name="_Hlk65178522"/>
      <w:r w:rsidRPr="003E35D2">
        <w:rPr>
          <w:rFonts w:ascii="Garamond" w:hAnsi="Garamond" w:cs="Times New Roman"/>
          <w:sz w:val="24"/>
          <w:szCs w:val="24"/>
        </w:rPr>
        <w:t>0 – 5 punktów</w:t>
      </w:r>
      <w:bookmarkEnd w:id="3"/>
      <w:r w:rsidRPr="003E35D2">
        <w:rPr>
          <w:rFonts w:ascii="Garamond" w:hAnsi="Garamond" w:cs="Times New Roman"/>
          <w:sz w:val="24"/>
          <w:szCs w:val="24"/>
        </w:rPr>
        <w:t>,</w:t>
      </w:r>
    </w:p>
    <w:p w14:paraId="1953712B" w14:textId="77777777" w:rsidR="003E35D2" w:rsidRPr="003E35D2" w:rsidRDefault="003E35D2" w:rsidP="003E35D2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>kreatywność w ujęciu tematu – wartość artystyczna (dobór różnego rodzaju środków wyrazu artystycznego: kreska, plama, faktura i ich ciekawe wykorzystanie); 0 – 5 punktów.</w:t>
      </w:r>
    </w:p>
    <w:p w14:paraId="31293D7D" w14:textId="77777777" w:rsidR="003E35D2" w:rsidRPr="003E35D2" w:rsidRDefault="003E35D2" w:rsidP="003E35D2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 xml:space="preserve">sprawnością manualną w pracy z zaproponowanym materiałem rzeźbiarskim; </w:t>
      </w:r>
      <w:r w:rsidRPr="003E35D2">
        <w:rPr>
          <w:rFonts w:ascii="Garamond" w:hAnsi="Garamond" w:cs="Times New Roman"/>
          <w:sz w:val="24"/>
          <w:szCs w:val="24"/>
        </w:rPr>
        <w:br/>
        <w:t>0 – 5 punktów.</w:t>
      </w:r>
    </w:p>
    <w:p w14:paraId="309F36E3" w14:textId="77777777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</w:p>
    <w:p w14:paraId="67095CE8" w14:textId="77777777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lastRenderedPageBreak/>
        <w:t xml:space="preserve">3. </w:t>
      </w:r>
      <w:r w:rsidRPr="003E35D2">
        <w:rPr>
          <w:rFonts w:ascii="Garamond" w:eastAsia="SimSun" w:hAnsi="Garamond" w:cs="Times New Roman"/>
          <w:b/>
          <w:sz w:val="24"/>
          <w:szCs w:val="24"/>
          <w:lang w:eastAsia="zh-CN"/>
        </w:rPr>
        <w:t>Egzamin ustny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>.</w:t>
      </w:r>
    </w:p>
    <w:p w14:paraId="6D3E2431" w14:textId="77777777" w:rsidR="003E35D2" w:rsidRPr="003E35D2" w:rsidRDefault="003E35D2" w:rsidP="003E35D2">
      <w:pPr>
        <w:spacing w:after="0" w:line="360" w:lineRule="auto"/>
        <w:ind w:firstLine="708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>Kandydat przystępujący do egzaminu powinien wykazać się:</w:t>
      </w:r>
    </w:p>
    <w:p w14:paraId="03FF6BEF" w14:textId="77777777" w:rsidR="003E35D2" w:rsidRPr="003E35D2" w:rsidRDefault="003E35D2" w:rsidP="003E35D2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 xml:space="preserve">znajomością zagadnień związanych z różnymi dziedzinami sztuk plastycznych w zakresie objętym podstawą programową kształcenia ogólnego, w zakresie przedmiotu plastyka </w:t>
      </w:r>
      <w:r w:rsidRPr="003E35D2">
        <w:rPr>
          <w:rFonts w:ascii="Garamond" w:hAnsi="Garamond" w:cs="Times New Roman"/>
          <w:sz w:val="24"/>
          <w:szCs w:val="24"/>
        </w:rPr>
        <w:br/>
        <w:t>dla szkoły podstawowej:</w:t>
      </w:r>
    </w:p>
    <w:p w14:paraId="78DC5450" w14:textId="77777777" w:rsidR="003E35D2" w:rsidRPr="003E35D2" w:rsidRDefault="003E35D2" w:rsidP="003E35D2">
      <w:pPr>
        <w:spacing w:after="0" w:line="360" w:lineRule="auto"/>
        <w:ind w:left="780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 xml:space="preserve">- zgodność wypowiedzi z poleceniem 0 - 5, </w:t>
      </w:r>
    </w:p>
    <w:p w14:paraId="379B6C83" w14:textId="77777777" w:rsidR="003E35D2" w:rsidRPr="003E35D2" w:rsidRDefault="003E35D2" w:rsidP="003E35D2">
      <w:pPr>
        <w:spacing w:after="0" w:line="360" w:lineRule="auto"/>
        <w:ind w:left="780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>- umiejętność przywołania przykładów 0 – 5 punktów,</w:t>
      </w:r>
    </w:p>
    <w:p w14:paraId="609EA359" w14:textId="77777777" w:rsidR="003E35D2" w:rsidRPr="003E35D2" w:rsidRDefault="003E35D2" w:rsidP="003E35D2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 xml:space="preserve">umiejętnością poprawnego omówienia zagadnień plastycznych, opisu dzieła </w:t>
      </w:r>
      <w:r w:rsidRPr="003E35D2">
        <w:rPr>
          <w:rFonts w:ascii="Garamond" w:hAnsi="Garamond" w:cs="Times New Roman"/>
          <w:sz w:val="24"/>
          <w:szCs w:val="24"/>
        </w:rPr>
        <w:br/>
        <w:t>z wykorzystaniem języka i funkcji plastyki, umiejętność argumentowania; 0 – 5 punktów,</w:t>
      </w:r>
    </w:p>
    <w:p w14:paraId="40ED6B4B" w14:textId="77777777" w:rsidR="003E35D2" w:rsidRPr="003E35D2" w:rsidRDefault="003E35D2" w:rsidP="003E35D2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E35D2">
        <w:rPr>
          <w:rFonts w:ascii="Garamond" w:hAnsi="Garamond" w:cs="Times New Roman"/>
          <w:sz w:val="24"/>
          <w:szCs w:val="24"/>
        </w:rPr>
        <w:t>umiejętnością tworzenia wypowiedzi (język i styl wypowiedzi); 0 – 5 punktów.</w:t>
      </w:r>
    </w:p>
    <w:p w14:paraId="6F39ED8A" w14:textId="77777777" w:rsidR="003E35D2" w:rsidRPr="003E35D2" w:rsidRDefault="003E35D2" w:rsidP="003E35D2">
      <w:pPr>
        <w:spacing w:after="0" w:line="360" w:lineRule="auto"/>
        <w:ind w:left="780"/>
        <w:contextualSpacing/>
        <w:jc w:val="both"/>
        <w:rPr>
          <w:rFonts w:ascii="Garamond" w:hAnsi="Garamond" w:cs="Times New Roman"/>
          <w:sz w:val="24"/>
          <w:szCs w:val="24"/>
        </w:rPr>
      </w:pPr>
    </w:p>
    <w:p w14:paraId="2AC92898" w14:textId="77777777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</w:p>
    <w:p w14:paraId="0227240B" w14:textId="2C5BD8F0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b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b/>
          <w:sz w:val="24"/>
          <w:szCs w:val="24"/>
          <w:lang w:eastAsia="zh-CN"/>
        </w:rPr>
        <w:t>V. Planowane specjalności/specjalizacje w roku szkolnym 202</w:t>
      </w:r>
      <w:r w:rsidR="0070654C">
        <w:rPr>
          <w:rFonts w:ascii="Garamond" w:eastAsia="SimSun" w:hAnsi="Garamond" w:cs="Times New Roman"/>
          <w:b/>
          <w:sz w:val="24"/>
          <w:szCs w:val="24"/>
          <w:lang w:eastAsia="zh-CN"/>
        </w:rPr>
        <w:t>6</w:t>
      </w:r>
      <w:r w:rsidRPr="003E35D2">
        <w:rPr>
          <w:rFonts w:ascii="Garamond" w:eastAsia="SimSun" w:hAnsi="Garamond" w:cs="Times New Roman"/>
          <w:b/>
          <w:sz w:val="24"/>
          <w:szCs w:val="24"/>
          <w:lang w:eastAsia="zh-CN"/>
        </w:rPr>
        <w:t>/202</w:t>
      </w:r>
      <w:r w:rsidR="0070654C">
        <w:rPr>
          <w:rFonts w:ascii="Garamond" w:eastAsia="SimSun" w:hAnsi="Garamond" w:cs="Times New Roman"/>
          <w:b/>
          <w:sz w:val="24"/>
          <w:szCs w:val="24"/>
          <w:lang w:eastAsia="zh-CN"/>
        </w:rPr>
        <w:t>7</w:t>
      </w:r>
    </w:p>
    <w:p w14:paraId="329E5EC9" w14:textId="77777777" w:rsidR="003E35D2" w:rsidRPr="003E35D2" w:rsidRDefault="003E35D2" w:rsidP="003E35D2">
      <w:pPr>
        <w:spacing w:after="0" w:line="360" w:lineRule="auto"/>
        <w:ind w:left="284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>- specjalność: techniki graficzne</w:t>
      </w:r>
    </w:p>
    <w:p w14:paraId="00A725FC" w14:textId="77777777" w:rsidR="003E35D2" w:rsidRPr="003E35D2" w:rsidRDefault="003E35D2" w:rsidP="003E35D2">
      <w:pPr>
        <w:spacing w:after="0" w:line="360" w:lineRule="auto"/>
        <w:ind w:left="284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         specjalizacja: projektowanie graficzne</w:t>
      </w:r>
    </w:p>
    <w:p w14:paraId="2768DA50" w14:textId="77777777" w:rsidR="003E35D2" w:rsidRPr="003E35D2" w:rsidRDefault="003E35D2" w:rsidP="003E35D2">
      <w:pPr>
        <w:spacing w:after="0" w:line="360" w:lineRule="auto"/>
        <w:ind w:left="284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>- specjalność: fotografia i film</w:t>
      </w:r>
    </w:p>
    <w:p w14:paraId="7C8BF784" w14:textId="77777777" w:rsidR="003E35D2" w:rsidRPr="003E35D2" w:rsidRDefault="003E35D2" w:rsidP="003E35D2">
      <w:pPr>
        <w:spacing w:after="0" w:line="360" w:lineRule="auto"/>
        <w:ind w:left="284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        specjalizacja: realizacje intermedialne</w:t>
      </w:r>
    </w:p>
    <w:p w14:paraId="20A38119" w14:textId="77777777" w:rsidR="003E35D2" w:rsidRPr="003E35D2" w:rsidRDefault="003E35D2" w:rsidP="003E35D2">
      <w:pPr>
        <w:spacing w:after="0" w:line="360" w:lineRule="auto"/>
        <w:ind w:left="284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>- specjalność –  techniki malarskie</w:t>
      </w:r>
    </w:p>
    <w:p w14:paraId="3B9C5ACC" w14:textId="77777777" w:rsidR="003E35D2" w:rsidRPr="003E35D2" w:rsidRDefault="003E35D2" w:rsidP="003E35D2">
      <w:pPr>
        <w:spacing w:after="0" w:line="360" w:lineRule="auto"/>
        <w:ind w:left="284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 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ab/>
        <w:t>specjalizacja – tradycyjne techniki malarskie i pozłotnicze</w:t>
      </w:r>
    </w:p>
    <w:p w14:paraId="78541F38" w14:textId="77777777" w:rsidR="003E35D2" w:rsidRPr="003E35D2" w:rsidRDefault="003E35D2" w:rsidP="003E35D2">
      <w:pPr>
        <w:spacing w:after="0" w:line="360" w:lineRule="auto"/>
        <w:ind w:left="284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</w:p>
    <w:p w14:paraId="4E3EA2C0" w14:textId="31466F4D" w:rsidR="003E35D2" w:rsidRDefault="003E35D2" w:rsidP="003E35D2">
      <w:pPr>
        <w:spacing w:after="0" w:line="360" w:lineRule="auto"/>
        <w:ind w:firstLine="284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t xml:space="preserve">Liczebność klasy i grup jest uzależniona od możliwości organizacyjnych szkoły 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br/>
        <w:t xml:space="preserve">(w tym stanowisk pracy w specjalistycznych pracowniach).  O przydziale wybranej specjalizacji, 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br/>
        <w:t xml:space="preserve">w ramach oddziału, ze względu na fakt, że przedmiot specjalizacyjny realizowany jest od drugiej klasy, decydują oceny ucznia i frekwencja uzyskane w pierwszej klasie LSP (pierwszeństwo 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br/>
        <w:t xml:space="preserve">w wyborze specjalizacji będą mieli uczniowie, którzy otrzymali wyższe oceny przedmiotowe </w:t>
      </w:r>
      <w:r w:rsidRPr="003E35D2">
        <w:rPr>
          <w:rFonts w:ascii="Garamond" w:eastAsia="SimSun" w:hAnsi="Garamond" w:cs="Times New Roman"/>
          <w:sz w:val="24"/>
          <w:szCs w:val="24"/>
          <w:lang w:eastAsia="zh-CN"/>
        </w:rPr>
        <w:br/>
        <w:t>i ocenę zachowania).</w:t>
      </w:r>
    </w:p>
    <w:p w14:paraId="7628A833" w14:textId="77777777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sz w:val="24"/>
          <w:szCs w:val="24"/>
          <w:lang w:eastAsia="zh-CN"/>
        </w:rPr>
      </w:pPr>
    </w:p>
    <w:p w14:paraId="53F67FE2" w14:textId="77777777" w:rsidR="003E35D2" w:rsidRPr="003E35D2" w:rsidRDefault="003E35D2" w:rsidP="003E35D2">
      <w:pPr>
        <w:spacing w:after="0" w:line="360" w:lineRule="auto"/>
        <w:jc w:val="center"/>
        <w:rPr>
          <w:rFonts w:ascii="Garamond" w:eastAsia="SimSun" w:hAnsi="Garamond" w:cs="Times New Roman"/>
          <w:b/>
          <w:color w:val="FF0000"/>
          <w:sz w:val="24"/>
          <w:szCs w:val="24"/>
          <w:lang w:eastAsia="zh-CN"/>
        </w:rPr>
      </w:pPr>
    </w:p>
    <w:p w14:paraId="3294DCAA" w14:textId="77777777" w:rsidR="003E35D2" w:rsidRPr="003E35D2" w:rsidRDefault="003E35D2" w:rsidP="003E35D2">
      <w:pPr>
        <w:spacing w:after="0" w:line="360" w:lineRule="auto"/>
        <w:ind w:left="284"/>
        <w:jc w:val="center"/>
        <w:rPr>
          <w:rFonts w:ascii="Garamond" w:eastAsia="SimSun" w:hAnsi="Garamond" w:cs="Times New Roman"/>
          <w:b/>
          <w:color w:val="FF0000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b/>
          <w:color w:val="FF0000"/>
          <w:sz w:val="24"/>
          <w:szCs w:val="24"/>
          <w:lang w:eastAsia="zh-CN"/>
        </w:rPr>
        <w:t>Wszystkich chętnych zapraszamy i zachęcamy do wyboru szkoły.</w:t>
      </w:r>
    </w:p>
    <w:p w14:paraId="13E23E40" w14:textId="77777777" w:rsidR="003E35D2" w:rsidRPr="003E35D2" w:rsidRDefault="003E35D2" w:rsidP="003E35D2">
      <w:pPr>
        <w:spacing w:after="0" w:line="360" w:lineRule="auto"/>
        <w:ind w:left="284"/>
        <w:jc w:val="center"/>
        <w:rPr>
          <w:rFonts w:ascii="Garamond" w:eastAsia="SimSun" w:hAnsi="Garamond" w:cs="Times New Roman"/>
          <w:b/>
          <w:color w:val="FF0000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b/>
          <w:color w:val="FF0000"/>
          <w:sz w:val="24"/>
          <w:szCs w:val="24"/>
          <w:lang w:eastAsia="zh-CN"/>
        </w:rPr>
        <w:t>Zainteresowanych prosimy o składanie wniosków o przyjęcie do szkoły.</w:t>
      </w:r>
    </w:p>
    <w:p w14:paraId="1E4D980A" w14:textId="4B96C7DA" w:rsidR="003E35D2" w:rsidRDefault="003E35D2" w:rsidP="003E35D2">
      <w:pPr>
        <w:spacing w:after="0" w:line="360" w:lineRule="auto"/>
        <w:ind w:left="284"/>
        <w:jc w:val="center"/>
        <w:rPr>
          <w:rFonts w:ascii="Garamond" w:eastAsia="SimSun" w:hAnsi="Garamond" w:cs="Times New Roman"/>
          <w:b/>
          <w:color w:val="FF0000"/>
          <w:sz w:val="24"/>
          <w:szCs w:val="24"/>
          <w:lang w:eastAsia="zh-CN"/>
        </w:rPr>
      </w:pPr>
      <w:r w:rsidRPr="003E35D2">
        <w:rPr>
          <w:rFonts w:ascii="Garamond" w:eastAsia="SimSun" w:hAnsi="Garamond" w:cs="Times New Roman"/>
          <w:b/>
          <w:color w:val="FF0000"/>
          <w:sz w:val="24"/>
          <w:szCs w:val="24"/>
          <w:lang w:eastAsia="zh-CN"/>
        </w:rPr>
        <w:t>Kontakt telefoniczny z sekretariatem szkoły: tel. 054 280 23</w:t>
      </w:r>
      <w:r w:rsidR="0070654C">
        <w:rPr>
          <w:rFonts w:ascii="Garamond" w:eastAsia="SimSun" w:hAnsi="Garamond" w:cs="Times New Roman"/>
          <w:b/>
          <w:color w:val="FF0000"/>
          <w:sz w:val="24"/>
          <w:szCs w:val="24"/>
          <w:lang w:eastAsia="zh-CN"/>
        </w:rPr>
        <w:t xml:space="preserve"> 31</w:t>
      </w:r>
      <w:bookmarkStart w:id="4" w:name="_GoBack"/>
      <w:bookmarkEnd w:id="4"/>
    </w:p>
    <w:p w14:paraId="4286F2D1" w14:textId="77777777" w:rsidR="003E35D2" w:rsidRPr="003E35D2" w:rsidRDefault="003E35D2" w:rsidP="003E35D2">
      <w:pPr>
        <w:spacing w:after="0" w:line="360" w:lineRule="auto"/>
        <w:ind w:left="284"/>
        <w:jc w:val="center"/>
        <w:rPr>
          <w:rFonts w:ascii="Garamond" w:eastAsia="SimSun" w:hAnsi="Garamond" w:cs="Times New Roman"/>
          <w:b/>
          <w:color w:val="FF0000"/>
          <w:sz w:val="24"/>
          <w:szCs w:val="24"/>
          <w:lang w:eastAsia="zh-CN"/>
        </w:rPr>
      </w:pPr>
    </w:p>
    <w:p w14:paraId="21CE77D9" w14:textId="77777777" w:rsidR="003E35D2" w:rsidRPr="003E35D2" w:rsidRDefault="003E35D2" w:rsidP="003E35D2">
      <w:pPr>
        <w:autoSpaceDE w:val="0"/>
        <w:autoSpaceDN w:val="0"/>
        <w:adjustRightInd w:val="0"/>
        <w:spacing w:after="0" w:line="360" w:lineRule="auto"/>
        <w:jc w:val="center"/>
        <w:rPr>
          <w:rFonts w:ascii="Garamond" w:eastAsia="Times New Roman" w:hAnsi="Garamond" w:cs="Times New Roman"/>
          <w:b/>
          <w:bCs/>
          <w:sz w:val="24"/>
          <w:szCs w:val="24"/>
          <w:u w:val="single"/>
          <w:lang w:eastAsia="pl-PL"/>
        </w:rPr>
      </w:pPr>
      <w:r w:rsidRPr="003E35D2">
        <w:rPr>
          <w:rFonts w:ascii="Garamond" w:eastAsia="Times New Roman" w:hAnsi="Garamond" w:cs="Times New Roman"/>
          <w:b/>
          <w:bCs/>
          <w:sz w:val="24"/>
          <w:szCs w:val="24"/>
          <w:u w:val="single"/>
          <w:lang w:eastAsia="pl-PL"/>
        </w:rPr>
        <w:lastRenderedPageBreak/>
        <w:t>D R O G I  ÓSMOKLASISTO !</w:t>
      </w:r>
    </w:p>
    <w:p w14:paraId="08D88CDD" w14:textId="77777777" w:rsidR="003E35D2" w:rsidRPr="003E35D2" w:rsidRDefault="003E35D2" w:rsidP="003E35D2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Times New Roman" w:hAnsi="Garamond" w:cs="Times New Roman"/>
          <w:b/>
          <w:bCs/>
          <w:sz w:val="24"/>
          <w:szCs w:val="24"/>
          <w:u w:val="single"/>
          <w:lang w:eastAsia="pl-PL"/>
        </w:rPr>
      </w:pPr>
    </w:p>
    <w:p w14:paraId="76A0A345" w14:textId="77777777" w:rsidR="003E35D2" w:rsidRPr="003E35D2" w:rsidRDefault="003E35D2" w:rsidP="003E35D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3E35D2">
        <w:rPr>
          <w:rFonts w:ascii="Garamond" w:eastAsia="Times New Roman" w:hAnsi="Garamond" w:cs="Times New Roman"/>
          <w:sz w:val="24"/>
          <w:szCs w:val="24"/>
          <w:lang w:eastAsia="pl-PL"/>
        </w:rPr>
        <w:t>Chcąc ułatwić Ci przygotowanie do ustnego sprawdzianu zainteresowań wybraną dziedziną sztuki i zjawiskami kultury przedstawiamy katalog podstawowych zagadnień, których spodziewać się możesz na egzaminie wstępnym do Liceum Sztuk Plastycznych w Rypinie.</w:t>
      </w:r>
    </w:p>
    <w:p w14:paraId="0BA4759F" w14:textId="77777777" w:rsidR="003E35D2" w:rsidRPr="003E35D2" w:rsidRDefault="003E35D2" w:rsidP="003E35D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Garamond" w:eastAsia="Times New Roman" w:hAnsi="Garamond" w:cs="Times New Roman"/>
          <w:sz w:val="24"/>
          <w:szCs w:val="24"/>
          <w:lang w:eastAsia="pl-PL"/>
        </w:rPr>
      </w:pPr>
    </w:p>
    <w:p w14:paraId="3F410970" w14:textId="77777777" w:rsidR="003E35D2" w:rsidRPr="003E35D2" w:rsidRDefault="003E35D2" w:rsidP="003E35D2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426" w:hanging="426"/>
        <w:contextualSpacing/>
        <w:jc w:val="both"/>
        <w:rPr>
          <w:rFonts w:ascii="Garamond" w:eastAsia="Times New Roman" w:hAnsi="Garamond"/>
          <w:bCs/>
          <w:sz w:val="24"/>
          <w:szCs w:val="24"/>
          <w:lang w:eastAsia="pl-PL"/>
        </w:rPr>
      </w:pPr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t>Opowiedz, co warto zwiedzić w okolicy Twojego miejsca zamieszkania. Uzasadnij swój wybór.</w:t>
      </w:r>
    </w:p>
    <w:p w14:paraId="3D13DBC3" w14:textId="77777777" w:rsidR="003E35D2" w:rsidRPr="003E35D2" w:rsidRDefault="003E35D2" w:rsidP="003E35D2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426" w:hanging="426"/>
        <w:contextualSpacing/>
        <w:jc w:val="both"/>
        <w:rPr>
          <w:rFonts w:ascii="Garamond" w:eastAsia="Times New Roman" w:hAnsi="Garamond"/>
          <w:bCs/>
          <w:sz w:val="24"/>
          <w:szCs w:val="24"/>
          <w:lang w:eastAsia="pl-PL"/>
        </w:rPr>
      </w:pPr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t xml:space="preserve">Opisz wydarzenie artystyczne / wystawa, happening, performance, spektakl itp.), w którym </w:t>
      </w:r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br/>
        <w:t>brałaś/ brałeś udział . Co, według Ciebie, było ciekawe, a co mniej interesujące.</w:t>
      </w:r>
    </w:p>
    <w:p w14:paraId="3DE2AC05" w14:textId="77777777" w:rsidR="003E35D2" w:rsidRPr="003E35D2" w:rsidRDefault="003E35D2" w:rsidP="003E35D2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426" w:hanging="426"/>
        <w:contextualSpacing/>
        <w:jc w:val="both"/>
        <w:rPr>
          <w:rFonts w:ascii="Garamond" w:eastAsia="Times New Roman" w:hAnsi="Garamond"/>
          <w:bCs/>
          <w:sz w:val="24"/>
          <w:szCs w:val="24"/>
          <w:lang w:eastAsia="pl-PL"/>
        </w:rPr>
      </w:pPr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t>Wyjaśnij, czym jest model koła barw, omów sposób otrzymywania odcieni barw pochodnych.</w:t>
      </w:r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br/>
        <w:t xml:space="preserve"> Podaj przykład dzieła plastycznego, które zawiera barwy czyste.</w:t>
      </w:r>
    </w:p>
    <w:p w14:paraId="3BEE1009" w14:textId="77777777" w:rsidR="003E35D2" w:rsidRPr="003E35D2" w:rsidRDefault="003E35D2" w:rsidP="003E35D2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426" w:hanging="426"/>
        <w:contextualSpacing/>
        <w:jc w:val="both"/>
        <w:rPr>
          <w:rFonts w:ascii="Garamond" w:eastAsia="Times New Roman" w:hAnsi="Garamond"/>
          <w:bCs/>
          <w:sz w:val="24"/>
          <w:szCs w:val="24"/>
          <w:lang w:eastAsia="pl-PL"/>
        </w:rPr>
      </w:pPr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t>Co odróżnia współczesne dzieła od dzieł dawnych, którą sztukę wolisz ? Uzasadnij swój wybór.</w:t>
      </w:r>
    </w:p>
    <w:p w14:paraId="36EA0967" w14:textId="77777777" w:rsidR="003E35D2" w:rsidRPr="003E35D2" w:rsidRDefault="003E35D2" w:rsidP="003E35D2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426" w:hanging="426"/>
        <w:contextualSpacing/>
        <w:jc w:val="both"/>
        <w:rPr>
          <w:rFonts w:ascii="Garamond" w:eastAsia="Times New Roman" w:hAnsi="Garamond"/>
          <w:bCs/>
          <w:sz w:val="24"/>
          <w:szCs w:val="24"/>
          <w:lang w:eastAsia="pl-PL"/>
        </w:rPr>
      </w:pPr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t>Opisz styl w sztuce, który wydaje Ci się najbardziej interesujący. Uzasadnij swój wybór, podając trzy przykłady dzieł.</w:t>
      </w:r>
    </w:p>
    <w:p w14:paraId="4B778FFB" w14:textId="77777777" w:rsidR="003E35D2" w:rsidRPr="003E35D2" w:rsidRDefault="003E35D2" w:rsidP="003E35D2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426" w:hanging="426"/>
        <w:contextualSpacing/>
        <w:jc w:val="both"/>
        <w:rPr>
          <w:rFonts w:ascii="Garamond" w:eastAsia="Times New Roman" w:hAnsi="Garamond"/>
          <w:bCs/>
          <w:sz w:val="24"/>
          <w:szCs w:val="24"/>
          <w:lang w:eastAsia="pl-PL"/>
        </w:rPr>
      </w:pPr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t>Wyjaśnij, w jaki sposób można uzyskać światłocień w rysunku, malarstwie i grafice. Opisz na podstawie wybranych przez siebie dzieł.</w:t>
      </w:r>
    </w:p>
    <w:p w14:paraId="44DB68AD" w14:textId="77777777" w:rsidR="003E35D2" w:rsidRPr="003E35D2" w:rsidRDefault="003E35D2" w:rsidP="003E35D2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426" w:hanging="426"/>
        <w:contextualSpacing/>
        <w:jc w:val="both"/>
        <w:rPr>
          <w:rFonts w:ascii="Garamond" w:eastAsia="Times New Roman" w:hAnsi="Garamond"/>
          <w:bCs/>
          <w:sz w:val="24"/>
          <w:szCs w:val="24"/>
          <w:lang w:eastAsia="pl-PL"/>
        </w:rPr>
      </w:pPr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t>Wymień trzy dowolne zabytki architektury w najbliższej okolicy i regionie. Uzasadnij swój wybór.</w:t>
      </w:r>
    </w:p>
    <w:p w14:paraId="304B7C2E" w14:textId="77777777" w:rsidR="003E35D2" w:rsidRPr="003E35D2" w:rsidRDefault="003E35D2" w:rsidP="003E35D2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426" w:hanging="426"/>
        <w:contextualSpacing/>
        <w:jc w:val="both"/>
        <w:rPr>
          <w:rFonts w:ascii="Garamond" w:eastAsia="Times New Roman" w:hAnsi="Garamond"/>
          <w:bCs/>
          <w:sz w:val="24"/>
          <w:szCs w:val="24"/>
          <w:lang w:eastAsia="pl-PL"/>
        </w:rPr>
      </w:pPr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t>Czy zgadzasz się z hasłem niektórych współczesnych artystów, twierdzących, że każdy może być artystą? Uzasadnij swoją wypowiedź.</w:t>
      </w:r>
    </w:p>
    <w:p w14:paraId="5AE7C78D" w14:textId="77777777" w:rsidR="003E35D2" w:rsidRPr="003E35D2" w:rsidRDefault="003E35D2" w:rsidP="003E35D2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426" w:hanging="426"/>
        <w:contextualSpacing/>
        <w:jc w:val="both"/>
        <w:rPr>
          <w:rFonts w:ascii="Garamond" w:eastAsia="Times New Roman" w:hAnsi="Garamond"/>
          <w:bCs/>
          <w:sz w:val="24"/>
          <w:szCs w:val="24"/>
          <w:lang w:eastAsia="pl-PL"/>
        </w:rPr>
      </w:pPr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t xml:space="preserve">Który z obejrzanych filmów odpowiada Twojej wrażliwości zarówno pod względem treści jak </w:t>
      </w:r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br/>
        <w:t>i strony wizualnej . Wyjaśnij swój wybór.</w:t>
      </w:r>
    </w:p>
    <w:p w14:paraId="08DF5A12" w14:textId="77777777" w:rsidR="003E35D2" w:rsidRPr="003E35D2" w:rsidRDefault="003E35D2" w:rsidP="003E35D2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426" w:hanging="426"/>
        <w:contextualSpacing/>
        <w:jc w:val="both"/>
        <w:rPr>
          <w:rFonts w:ascii="Garamond" w:eastAsia="Times New Roman" w:hAnsi="Garamond"/>
          <w:bCs/>
          <w:sz w:val="24"/>
          <w:szCs w:val="24"/>
          <w:lang w:eastAsia="pl-PL"/>
        </w:rPr>
      </w:pPr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t xml:space="preserve"> Jaki scenariusz napisałbyś/abyś do kilkuminutowego spotu (do umieszczenia na portalu </w:t>
      </w:r>
      <w:proofErr w:type="spellStart"/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t>youtube</w:t>
      </w:r>
      <w:proofErr w:type="spellEnd"/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t xml:space="preserve"> lub </w:t>
      </w:r>
      <w:proofErr w:type="spellStart"/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t>facebook</w:t>
      </w:r>
      <w:proofErr w:type="spellEnd"/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t>), które podsumowałby ostatnie, szkolne lata Twojego życia. Opowiedz krótko o takim projekcie.</w:t>
      </w:r>
    </w:p>
    <w:p w14:paraId="7B8F22F3" w14:textId="77777777" w:rsidR="003E35D2" w:rsidRPr="003E35D2" w:rsidRDefault="003E35D2" w:rsidP="003E35D2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426" w:hanging="426"/>
        <w:contextualSpacing/>
        <w:jc w:val="both"/>
        <w:rPr>
          <w:rFonts w:ascii="Garamond" w:eastAsia="Times New Roman" w:hAnsi="Garamond"/>
          <w:bCs/>
          <w:sz w:val="24"/>
          <w:szCs w:val="24"/>
          <w:lang w:eastAsia="pl-PL"/>
        </w:rPr>
      </w:pPr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t>Opowiedz o swoich przemyśleniach na temat obecności sztuki w życiu współczesnego człowieka.  Czy sztuka jest potrzebna ludziom (czy jest potrzebna Tobie) ? Uzasadnij swoją wypowiedź.</w:t>
      </w:r>
    </w:p>
    <w:p w14:paraId="3D3CD03E" w14:textId="77777777" w:rsidR="003E35D2" w:rsidRPr="003E35D2" w:rsidRDefault="003E35D2" w:rsidP="003E35D2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426" w:hanging="426"/>
        <w:contextualSpacing/>
        <w:jc w:val="both"/>
        <w:rPr>
          <w:rFonts w:ascii="Garamond" w:eastAsia="Times New Roman" w:hAnsi="Garamond"/>
          <w:bCs/>
          <w:sz w:val="24"/>
          <w:szCs w:val="24"/>
          <w:lang w:eastAsia="pl-PL"/>
        </w:rPr>
      </w:pPr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t xml:space="preserve"> Wymień kilka cech charakterystycznych dla kultury starożytnej Grecji. Wskaż dzieło, które reprezentuje tę kulturę. </w:t>
      </w:r>
    </w:p>
    <w:p w14:paraId="610DC00D" w14:textId="77777777" w:rsidR="003E35D2" w:rsidRPr="003E35D2" w:rsidRDefault="003E35D2" w:rsidP="003E35D2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426" w:hanging="426"/>
        <w:contextualSpacing/>
        <w:jc w:val="both"/>
        <w:rPr>
          <w:rFonts w:ascii="Garamond" w:eastAsia="Times New Roman" w:hAnsi="Garamond"/>
          <w:bCs/>
          <w:sz w:val="24"/>
          <w:szCs w:val="24"/>
          <w:lang w:eastAsia="pl-PL"/>
        </w:rPr>
      </w:pPr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lastRenderedPageBreak/>
        <w:t xml:space="preserve">Jakie motywy z Biblii i mitologii greckiej wykorzystywali artyści różnych epok w swoich dziełach? Opisz trzy dzieła. </w:t>
      </w:r>
    </w:p>
    <w:p w14:paraId="678D9148" w14:textId="77777777" w:rsidR="003E35D2" w:rsidRPr="003E35D2" w:rsidRDefault="003E35D2" w:rsidP="003E35D2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426" w:hanging="426"/>
        <w:contextualSpacing/>
        <w:jc w:val="both"/>
        <w:rPr>
          <w:rFonts w:ascii="Garamond" w:eastAsia="Times New Roman" w:hAnsi="Garamond"/>
          <w:bCs/>
          <w:sz w:val="24"/>
          <w:szCs w:val="24"/>
          <w:lang w:eastAsia="pl-PL"/>
        </w:rPr>
      </w:pPr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t xml:space="preserve">Wymień cztery cechy charakterystyczne dla sztuki gotyckiej. Wskaż dzieło, które reprezentuje ten styl, opowiedz o nim, o jego funkcji i znaczeniu. </w:t>
      </w:r>
    </w:p>
    <w:p w14:paraId="3D0B59D6" w14:textId="77777777" w:rsidR="003E35D2" w:rsidRPr="003E35D2" w:rsidRDefault="003E35D2" w:rsidP="003E35D2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426" w:hanging="426"/>
        <w:contextualSpacing/>
        <w:jc w:val="both"/>
        <w:rPr>
          <w:rFonts w:ascii="Garamond" w:eastAsia="Times New Roman" w:hAnsi="Garamond"/>
          <w:bCs/>
          <w:sz w:val="24"/>
          <w:szCs w:val="24"/>
          <w:lang w:eastAsia="pl-PL"/>
        </w:rPr>
      </w:pPr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t xml:space="preserve">Artyści renesansowi nawiązywali w swoich dziełach do sztuki i architektury starożytnej Grecji </w:t>
      </w:r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br/>
        <w:t>i Rzymu. Jaka była renesansowa koncepcja sztuki? Podaj przykłady.</w:t>
      </w:r>
    </w:p>
    <w:p w14:paraId="7782490C" w14:textId="77777777" w:rsidR="003E35D2" w:rsidRPr="003E35D2" w:rsidRDefault="003E35D2" w:rsidP="003E35D2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426" w:hanging="426"/>
        <w:contextualSpacing/>
        <w:jc w:val="both"/>
        <w:rPr>
          <w:rFonts w:ascii="Garamond" w:eastAsia="Times New Roman" w:hAnsi="Garamond"/>
          <w:bCs/>
          <w:sz w:val="24"/>
          <w:szCs w:val="24"/>
          <w:lang w:eastAsia="pl-PL"/>
        </w:rPr>
      </w:pPr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t xml:space="preserve">Podaj cechy charakterystyczne dla stylu barokowego. Wskaż dzieło, które reprezentuje ten styl, opowiedz o artyście, który je stworzył. </w:t>
      </w:r>
    </w:p>
    <w:p w14:paraId="5C39372F" w14:textId="77777777" w:rsidR="003E35D2" w:rsidRPr="003E35D2" w:rsidRDefault="003E35D2" w:rsidP="003E35D2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426" w:hanging="426"/>
        <w:contextualSpacing/>
        <w:jc w:val="both"/>
        <w:rPr>
          <w:rFonts w:ascii="Garamond" w:eastAsia="Times New Roman" w:hAnsi="Garamond"/>
          <w:bCs/>
          <w:sz w:val="24"/>
          <w:szCs w:val="24"/>
          <w:lang w:eastAsia="pl-PL"/>
        </w:rPr>
      </w:pPr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t xml:space="preserve">Czy spośród znanych artystów jest taki, który swoją twórczością zwraca Twoją szczególną uwagę ? Uzasadnij swój wybór.  </w:t>
      </w:r>
    </w:p>
    <w:p w14:paraId="1A070096" w14:textId="77777777" w:rsidR="003E35D2" w:rsidRPr="003E35D2" w:rsidRDefault="003E35D2" w:rsidP="003E35D2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426" w:hanging="426"/>
        <w:contextualSpacing/>
        <w:jc w:val="both"/>
        <w:rPr>
          <w:rFonts w:ascii="Garamond" w:eastAsia="Times New Roman" w:hAnsi="Garamond"/>
          <w:bCs/>
          <w:sz w:val="24"/>
          <w:szCs w:val="24"/>
          <w:lang w:eastAsia="pl-PL"/>
        </w:rPr>
      </w:pPr>
      <w:r w:rsidRPr="003E35D2">
        <w:rPr>
          <w:rFonts w:ascii="Garamond" w:eastAsia="Times New Roman" w:hAnsi="Garamond"/>
          <w:bCs/>
          <w:sz w:val="24"/>
          <w:szCs w:val="24"/>
          <w:lang w:eastAsia="pl-PL"/>
        </w:rPr>
        <w:t xml:space="preserve">Określ wymowę, formę, nastrój dzieł fowistów i ekspresjonistów na podstawie wybranych przez Ciebie przykładów. </w:t>
      </w:r>
    </w:p>
    <w:p w14:paraId="19AE2D4C" w14:textId="77777777" w:rsidR="003E35D2" w:rsidRPr="003E35D2" w:rsidRDefault="003E35D2" w:rsidP="003E35D2">
      <w:pPr>
        <w:autoSpaceDE w:val="0"/>
        <w:autoSpaceDN w:val="0"/>
        <w:adjustRightInd w:val="0"/>
        <w:spacing w:after="0" w:line="360" w:lineRule="auto"/>
        <w:ind w:hanging="360"/>
        <w:jc w:val="both"/>
        <w:rPr>
          <w:rFonts w:ascii="Garamond" w:eastAsia="Times New Roman" w:hAnsi="Garamond" w:cs="Times New Roman"/>
          <w:b/>
          <w:bCs/>
          <w:sz w:val="24"/>
          <w:szCs w:val="24"/>
          <w:lang w:eastAsia="pl-PL"/>
        </w:rPr>
      </w:pPr>
    </w:p>
    <w:p w14:paraId="4A0C75EE" w14:textId="77777777" w:rsidR="003E35D2" w:rsidRPr="003E35D2" w:rsidRDefault="003E35D2" w:rsidP="003E35D2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Times New Roman" w:hAnsi="Garamond" w:cs="Times New Roman"/>
          <w:b/>
          <w:bCs/>
          <w:sz w:val="24"/>
          <w:szCs w:val="24"/>
          <w:lang w:eastAsia="pl-PL"/>
        </w:rPr>
      </w:pPr>
    </w:p>
    <w:p w14:paraId="5B150393" w14:textId="77777777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color w:val="FF0000"/>
          <w:sz w:val="24"/>
          <w:szCs w:val="24"/>
          <w:lang w:eastAsia="zh-CN"/>
        </w:rPr>
      </w:pPr>
    </w:p>
    <w:p w14:paraId="50370F9E" w14:textId="77777777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color w:val="FF0000"/>
          <w:sz w:val="24"/>
          <w:szCs w:val="24"/>
          <w:lang w:eastAsia="zh-CN"/>
        </w:rPr>
      </w:pPr>
    </w:p>
    <w:p w14:paraId="6B5F0BD8" w14:textId="77777777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color w:val="FF0000"/>
          <w:sz w:val="24"/>
          <w:szCs w:val="24"/>
          <w:lang w:eastAsia="zh-CN"/>
        </w:rPr>
      </w:pPr>
    </w:p>
    <w:p w14:paraId="38564971" w14:textId="77777777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color w:val="FF0000"/>
          <w:sz w:val="24"/>
          <w:szCs w:val="24"/>
          <w:lang w:eastAsia="zh-CN"/>
        </w:rPr>
      </w:pPr>
    </w:p>
    <w:p w14:paraId="614C4426" w14:textId="77777777" w:rsidR="003E35D2" w:rsidRPr="003E35D2" w:rsidRDefault="003E35D2" w:rsidP="003E35D2">
      <w:pPr>
        <w:spacing w:after="0" w:line="360" w:lineRule="auto"/>
        <w:jc w:val="both"/>
        <w:rPr>
          <w:rFonts w:ascii="Garamond" w:eastAsia="SimSun" w:hAnsi="Garamond" w:cs="Times New Roman"/>
          <w:color w:val="FF0000"/>
          <w:sz w:val="24"/>
          <w:szCs w:val="24"/>
          <w:lang w:eastAsia="zh-CN"/>
        </w:rPr>
      </w:pPr>
    </w:p>
    <w:p w14:paraId="45DF4650" w14:textId="77777777" w:rsidR="003E35D2" w:rsidRPr="003E35D2" w:rsidRDefault="003E35D2" w:rsidP="003E35D2">
      <w:pPr>
        <w:spacing w:after="0" w:line="240" w:lineRule="auto"/>
        <w:jc w:val="both"/>
        <w:rPr>
          <w:rFonts w:ascii="Times New Roman" w:eastAsia="SimSun" w:hAnsi="Times New Roman" w:cs="Times New Roman"/>
          <w:color w:val="FF0000"/>
          <w:sz w:val="24"/>
          <w:szCs w:val="24"/>
          <w:lang w:eastAsia="zh-CN"/>
        </w:rPr>
      </w:pPr>
    </w:p>
    <w:p w14:paraId="2199431B" w14:textId="77777777" w:rsidR="003E35D2" w:rsidRPr="003E35D2" w:rsidRDefault="003E35D2" w:rsidP="003E35D2">
      <w:pPr>
        <w:spacing w:after="0" w:line="240" w:lineRule="auto"/>
        <w:jc w:val="both"/>
        <w:rPr>
          <w:rFonts w:ascii="Times New Roman" w:eastAsia="SimSun" w:hAnsi="Times New Roman" w:cs="Times New Roman"/>
          <w:color w:val="FF0000"/>
          <w:sz w:val="24"/>
          <w:szCs w:val="24"/>
          <w:lang w:eastAsia="zh-CN"/>
        </w:rPr>
      </w:pPr>
    </w:p>
    <w:p w14:paraId="0FB026B2" w14:textId="77777777" w:rsidR="003E35D2" w:rsidRPr="003E35D2" w:rsidRDefault="003E35D2" w:rsidP="003E35D2">
      <w:pPr>
        <w:spacing w:after="0" w:line="240" w:lineRule="auto"/>
        <w:jc w:val="both"/>
        <w:rPr>
          <w:rFonts w:ascii="Times New Roman" w:eastAsia="SimSun" w:hAnsi="Times New Roman" w:cs="Times New Roman"/>
          <w:color w:val="FF0000"/>
          <w:sz w:val="24"/>
          <w:szCs w:val="24"/>
          <w:lang w:eastAsia="zh-CN"/>
        </w:rPr>
      </w:pPr>
    </w:p>
    <w:p w14:paraId="0B431073" w14:textId="77777777" w:rsidR="003E35D2" w:rsidRPr="003E35D2" w:rsidRDefault="003E35D2" w:rsidP="003E35D2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26DAC673" w14:textId="77777777" w:rsidR="003E35D2" w:rsidRPr="003E35D2" w:rsidRDefault="003E35D2" w:rsidP="003E35D2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31FBE5DF" w14:textId="77777777" w:rsidR="003E35D2" w:rsidRPr="003E35D2" w:rsidRDefault="003E35D2" w:rsidP="003E35D2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27AE696A" w14:textId="77777777" w:rsidR="003E35D2" w:rsidRPr="003E35D2" w:rsidRDefault="003E35D2" w:rsidP="003E35D2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690ED355" w14:textId="77777777" w:rsidR="003E35D2" w:rsidRPr="003E35D2" w:rsidRDefault="003E35D2" w:rsidP="003E35D2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78CE5D2F" w14:textId="77777777" w:rsidR="003E35D2" w:rsidRPr="003E35D2" w:rsidRDefault="003E35D2" w:rsidP="003E35D2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1FD9D733" w14:textId="77777777" w:rsidR="003E35D2" w:rsidRPr="003E35D2" w:rsidRDefault="003E35D2" w:rsidP="003E35D2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03219493" w14:textId="77777777" w:rsidR="003E35D2" w:rsidRPr="003E35D2" w:rsidRDefault="003E35D2" w:rsidP="003E35D2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3A4D8519" w14:textId="77777777" w:rsidR="003E35D2" w:rsidRPr="003E35D2" w:rsidRDefault="003E35D2" w:rsidP="003E35D2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3E35D2" w:rsidRPr="003E35D2" w:rsidSect="00342DC0">
      <w:headerReference w:type="default" r:id="rId8"/>
      <w:footerReference w:type="default" r:id="rId9"/>
      <w:pgSz w:w="11906" w:h="16838"/>
      <w:pgMar w:top="1417" w:right="1417" w:bottom="1417" w:left="1417" w:header="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9E0CD" w14:textId="77777777" w:rsidR="003F418C" w:rsidRDefault="003F418C" w:rsidP="00F91FC4">
      <w:pPr>
        <w:spacing w:after="0" w:line="240" w:lineRule="auto"/>
      </w:pPr>
      <w:r>
        <w:separator/>
      </w:r>
    </w:p>
  </w:endnote>
  <w:endnote w:type="continuationSeparator" w:id="0">
    <w:p w14:paraId="4C9A1E8F" w14:textId="77777777" w:rsidR="003F418C" w:rsidRDefault="003F418C" w:rsidP="00F9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FA39B" w14:textId="6D1DFDD1" w:rsidR="00342DC0" w:rsidRDefault="00342DC0">
    <w:pPr>
      <w:pStyle w:val="Stopka"/>
    </w:pPr>
    <w:r>
      <w:rPr>
        <w:noProof/>
      </w:rPr>
      <w:drawing>
        <wp:inline distT="0" distB="0" distL="0" distR="0" wp14:anchorId="050C0804" wp14:editId="1BF3A56D">
          <wp:extent cx="5762625" cy="457200"/>
          <wp:effectExtent l="0" t="0" r="9525" b="0"/>
          <wp:docPr id="68" name="Obraz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2F0C3B" w14:textId="77777777" w:rsidR="00342DC0" w:rsidRDefault="00342D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B4FD4" w14:textId="77777777" w:rsidR="003F418C" w:rsidRDefault="003F418C" w:rsidP="00F91FC4">
      <w:pPr>
        <w:spacing w:after="0" w:line="240" w:lineRule="auto"/>
      </w:pPr>
      <w:r>
        <w:separator/>
      </w:r>
    </w:p>
  </w:footnote>
  <w:footnote w:type="continuationSeparator" w:id="0">
    <w:p w14:paraId="041E04E9" w14:textId="77777777" w:rsidR="003F418C" w:rsidRDefault="003F418C" w:rsidP="00F91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EC320" w14:textId="77777777" w:rsidR="003E35D2" w:rsidRDefault="003E35D2">
    <w:pPr>
      <w:pStyle w:val="Nagwek"/>
    </w:pPr>
  </w:p>
  <w:p w14:paraId="28FA38D5" w14:textId="01650C27" w:rsidR="00F91FC4" w:rsidRDefault="00342DC0">
    <w:pPr>
      <w:pStyle w:val="Nagwek"/>
    </w:pPr>
    <w:r>
      <w:rPr>
        <w:noProof/>
      </w:rPr>
      <w:drawing>
        <wp:inline distT="0" distB="0" distL="0" distR="0" wp14:anchorId="28BE54F8" wp14:editId="2254E6D1">
          <wp:extent cx="5806167" cy="1282566"/>
          <wp:effectExtent l="0" t="0" r="4445" b="0"/>
          <wp:docPr id="67" name="Obraz 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Obraz 6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55" r="1290"/>
                  <a:stretch/>
                </pic:blipFill>
                <pic:spPr bwMode="auto">
                  <a:xfrm>
                    <a:off x="0" y="0"/>
                    <a:ext cx="5886702" cy="130035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209FD"/>
    <w:multiLevelType w:val="multilevel"/>
    <w:tmpl w:val="C136D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0B1A263E"/>
    <w:multiLevelType w:val="hybridMultilevel"/>
    <w:tmpl w:val="9A2E6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43A51"/>
    <w:multiLevelType w:val="hybridMultilevel"/>
    <w:tmpl w:val="DB84FE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777CA"/>
    <w:multiLevelType w:val="hybridMultilevel"/>
    <w:tmpl w:val="ABA2E0B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F624F"/>
    <w:multiLevelType w:val="hybridMultilevel"/>
    <w:tmpl w:val="8B1C1C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C427B9"/>
    <w:multiLevelType w:val="multilevel"/>
    <w:tmpl w:val="DD36FE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6555F12"/>
    <w:multiLevelType w:val="hybridMultilevel"/>
    <w:tmpl w:val="1CBA8A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0B0209"/>
    <w:multiLevelType w:val="multilevel"/>
    <w:tmpl w:val="69542B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4B775D0B"/>
    <w:multiLevelType w:val="hybridMultilevel"/>
    <w:tmpl w:val="C7B855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460C00"/>
    <w:multiLevelType w:val="hybridMultilevel"/>
    <w:tmpl w:val="3210D7EC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6C0F5C73"/>
    <w:multiLevelType w:val="hybridMultilevel"/>
    <w:tmpl w:val="CDC2456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6CAB3B7D"/>
    <w:multiLevelType w:val="hybridMultilevel"/>
    <w:tmpl w:val="E1168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873599"/>
    <w:multiLevelType w:val="hybridMultilevel"/>
    <w:tmpl w:val="CDB07ACE"/>
    <w:lvl w:ilvl="0" w:tplc="B16ABAC0">
      <w:start w:val="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BB087E"/>
    <w:multiLevelType w:val="hybridMultilevel"/>
    <w:tmpl w:val="D28CF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6"/>
  </w:num>
  <w:num w:numId="10">
    <w:abstractNumId w:val="11"/>
  </w:num>
  <w:num w:numId="11">
    <w:abstractNumId w:val="10"/>
  </w:num>
  <w:num w:numId="12">
    <w:abstractNumId w:val="13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90A"/>
    <w:rsid w:val="001745D2"/>
    <w:rsid w:val="002056BD"/>
    <w:rsid w:val="00342DC0"/>
    <w:rsid w:val="003E35D2"/>
    <w:rsid w:val="003F418C"/>
    <w:rsid w:val="006A5707"/>
    <w:rsid w:val="0070654C"/>
    <w:rsid w:val="008C574C"/>
    <w:rsid w:val="009A690A"/>
    <w:rsid w:val="00BF2D4B"/>
    <w:rsid w:val="00C709A4"/>
    <w:rsid w:val="00F164FF"/>
    <w:rsid w:val="00F71759"/>
    <w:rsid w:val="00F9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6D723C"/>
  <w15:chartTrackingRefBased/>
  <w15:docId w15:val="{F14C9DDC-2ECC-459D-85E8-2243C32CE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1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1FC4"/>
  </w:style>
  <w:style w:type="paragraph" w:styleId="Stopka">
    <w:name w:val="footer"/>
    <w:basedOn w:val="Normalny"/>
    <w:link w:val="StopkaZnak"/>
    <w:uiPriority w:val="99"/>
    <w:unhideWhenUsed/>
    <w:rsid w:val="00F91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1FC4"/>
  </w:style>
  <w:style w:type="table" w:styleId="Tabela-Siatka">
    <w:name w:val="Table Grid"/>
    <w:basedOn w:val="Standardowy"/>
    <w:uiPriority w:val="39"/>
    <w:rsid w:val="003E35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E35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35D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16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982C1-2D2E-4147-907F-E4A4003C8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2476</Words>
  <Characters>14859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Oliwia Grzecznowska</dc:creator>
  <cp:keywords/>
  <dc:description/>
  <cp:lastModifiedBy>Jolanta Wójcik</cp:lastModifiedBy>
  <cp:revision>10</cp:revision>
  <cp:lastPrinted>2025-03-07T08:21:00Z</cp:lastPrinted>
  <dcterms:created xsi:type="dcterms:W3CDTF">2024-03-19T11:30:00Z</dcterms:created>
  <dcterms:modified xsi:type="dcterms:W3CDTF">2026-03-13T07:21:00Z</dcterms:modified>
</cp:coreProperties>
</file>